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BA" w:rsidRDefault="004E44C4">
      <w:pPr>
        <w:pStyle w:val="1"/>
        <w:spacing w:after="0" w:line="254" w:lineRule="auto"/>
        <w:ind w:firstLine="0"/>
        <w:jc w:val="center"/>
      </w:pPr>
      <w:r>
        <w:t>Муниципальное казенное общеобразовательное</w:t>
      </w:r>
      <w:r w:rsidR="00BA26BA">
        <w:t xml:space="preserve"> учреждение</w:t>
      </w:r>
      <w:r w:rsidR="00BA26BA">
        <w:br/>
        <w:t>«</w:t>
      </w:r>
      <w:proofErr w:type="spellStart"/>
      <w:r w:rsidR="00BA26BA">
        <w:t>Пельгорская</w:t>
      </w:r>
      <w:proofErr w:type="spellEnd"/>
      <w:r w:rsidR="00BA26BA">
        <w:t xml:space="preserve"> основная общеобразовательная школа</w:t>
      </w:r>
      <w:r>
        <w:t>»</w:t>
      </w:r>
    </w:p>
    <w:p w:rsidR="001D5E4A" w:rsidRDefault="004E44C4" w:rsidP="00BA26BA">
      <w:pPr>
        <w:pStyle w:val="1"/>
        <w:spacing w:after="0" w:line="254" w:lineRule="auto"/>
        <w:ind w:firstLine="0"/>
      </w:pPr>
      <w:r>
        <w:br/>
      </w:r>
    </w:p>
    <w:p w:rsidR="00BA26BA" w:rsidRDefault="00BA26BA" w:rsidP="00BA26BA">
      <w:pPr>
        <w:pStyle w:val="1"/>
        <w:spacing w:after="0" w:line="254" w:lineRule="auto"/>
        <w:ind w:firstLine="0"/>
      </w:pPr>
      <w:proofErr w:type="gramStart"/>
      <w:r>
        <w:t>Рассмотрено на                                                                                           Утверждено</w:t>
      </w:r>
      <w:proofErr w:type="gramEnd"/>
    </w:p>
    <w:p w:rsidR="00BA26BA" w:rsidRDefault="00BA26BA" w:rsidP="00BA26BA">
      <w:pPr>
        <w:pStyle w:val="1"/>
        <w:spacing w:after="0" w:line="254" w:lineRule="auto"/>
        <w:ind w:firstLine="0"/>
      </w:pPr>
      <w:proofErr w:type="gramStart"/>
      <w:r>
        <w:t>заседании</w:t>
      </w:r>
      <w:proofErr w:type="gramEnd"/>
      <w:r>
        <w:t xml:space="preserve">                                                                                                    приказом директора</w:t>
      </w:r>
    </w:p>
    <w:p w:rsidR="00BA26BA" w:rsidRDefault="00BA26BA" w:rsidP="00BA26BA">
      <w:pPr>
        <w:pStyle w:val="1"/>
        <w:spacing w:after="0" w:line="254" w:lineRule="auto"/>
        <w:ind w:firstLine="0"/>
      </w:pPr>
      <w:r>
        <w:t>педагогического совета</w:t>
      </w:r>
    </w:p>
    <w:p w:rsidR="00BA26BA" w:rsidRDefault="00BA26BA" w:rsidP="00BA26BA">
      <w:pPr>
        <w:pStyle w:val="1"/>
        <w:spacing w:after="0" w:line="254" w:lineRule="auto"/>
        <w:ind w:firstLine="0"/>
      </w:pPr>
      <w:r>
        <w:t>протокол № 2 от 23.11.2022</w:t>
      </w: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BA26BA" w:rsidRDefault="00BA26BA" w:rsidP="00BA26BA">
      <w:pPr>
        <w:pStyle w:val="1"/>
        <w:spacing w:after="0" w:line="254" w:lineRule="auto"/>
        <w:ind w:firstLine="0"/>
      </w:pPr>
    </w:p>
    <w:p w:rsidR="001D5E4A" w:rsidRDefault="001D5E4A">
      <w:pPr>
        <w:spacing w:line="1" w:lineRule="exact"/>
      </w:pPr>
    </w:p>
    <w:p w:rsidR="001D5E4A" w:rsidRDefault="004E44C4">
      <w:pPr>
        <w:pStyle w:val="11"/>
        <w:keepNext/>
        <w:keepLines/>
      </w:pPr>
      <w:bookmarkStart w:id="0" w:name="bookmark0"/>
      <w:r>
        <w:t>Положение</w:t>
      </w:r>
      <w:bookmarkEnd w:id="0"/>
    </w:p>
    <w:p w:rsidR="001D5E4A" w:rsidRDefault="004E44C4" w:rsidP="00BA26BA">
      <w:pPr>
        <w:pStyle w:val="11"/>
        <w:keepNext/>
        <w:keepLines/>
      </w:pPr>
      <w:bookmarkStart w:id="1" w:name="bookmark2"/>
      <w:r>
        <w:t>об организации обучения лиц с ограниченными возможностями</w:t>
      </w:r>
      <w:r>
        <w:br/>
        <w:t xml:space="preserve">здоровья в </w:t>
      </w:r>
      <w:r>
        <w:t>муниципальном казенном общеобразовательном</w:t>
      </w:r>
      <w:r>
        <w:br/>
        <w:t>учреждении</w:t>
      </w:r>
      <w:bookmarkStart w:id="2" w:name="bookmark4"/>
      <w:bookmarkEnd w:id="1"/>
      <w:r w:rsidR="00BA26BA">
        <w:t xml:space="preserve"> «</w:t>
      </w:r>
      <w:proofErr w:type="spellStart"/>
      <w:r w:rsidR="00BA26BA">
        <w:t>Пельгорская</w:t>
      </w:r>
      <w:proofErr w:type="spellEnd"/>
      <w:r w:rsidR="00BA26BA">
        <w:t xml:space="preserve"> основная общеобразовательная школа</w:t>
      </w:r>
      <w:r>
        <w:t>»</w:t>
      </w:r>
      <w:bookmarkEnd w:id="2"/>
    </w:p>
    <w:p w:rsidR="00BA26BA" w:rsidRDefault="00BA26BA" w:rsidP="00BA26BA">
      <w:pPr>
        <w:pStyle w:val="11"/>
        <w:keepNext/>
        <w:keepLines/>
      </w:pPr>
    </w:p>
    <w:p w:rsidR="00BA26BA" w:rsidRDefault="00BA26BA" w:rsidP="00BA26BA">
      <w:pPr>
        <w:pStyle w:val="11"/>
        <w:keepNext/>
        <w:keepLines/>
      </w:pPr>
    </w:p>
    <w:p w:rsidR="00BA26BA" w:rsidRDefault="00BA26BA" w:rsidP="00BA26BA">
      <w:pPr>
        <w:pStyle w:val="11"/>
        <w:keepNext/>
        <w:keepLines/>
      </w:pPr>
    </w:p>
    <w:p w:rsidR="00BA26BA" w:rsidRDefault="00BA26BA" w:rsidP="00BA26BA">
      <w:pPr>
        <w:pStyle w:val="11"/>
        <w:keepNext/>
        <w:keepLines/>
      </w:pPr>
    </w:p>
    <w:p w:rsidR="00BA26BA" w:rsidRDefault="00BA26BA" w:rsidP="00BA26BA">
      <w:pPr>
        <w:pStyle w:val="11"/>
        <w:keepNext/>
        <w:keepLines/>
      </w:pPr>
    </w:p>
    <w:p w:rsidR="00BA26BA" w:rsidRDefault="00BA26BA" w:rsidP="00BA26BA">
      <w:pPr>
        <w:pStyle w:val="11"/>
        <w:keepNext/>
        <w:keepLines/>
      </w:pPr>
    </w:p>
    <w:p w:rsidR="00BA26BA" w:rsidRDefault="00BA26BA" w:rsidP="00BA26BA">
      <w:pPr>
        <w:pStyle w:val="11"/>
        <w:keepNext/>
        <w:keepLines/>
      </w:pPr>
    </w:p>
    <w:p w:rsidR="00BA26BA" w:rsidRDefault="00BA26BA" w:rsidP="00BA26BA">
      <w:pPr>
        <w:pStyle w:val="11"/>
        <w:keepNext/>
        <w:keepLines/>
      </w:pPr>
    </w:p>
    <w:p w:rsidR="001D5E4A" w:rsidRDefault="00BA26BA">
      <w:pPr>
        <w:pStyle w:val="40"/>
        <w:sectPr w:rsidR="001D5E4A">
          <w:pgSz w:w="11900" w:h="16840"/>
          <w:pgMar w:top="2087" w:right="1181" w:bottom="2028" w:left="1312" w:header="1659" w:footer="1600" w:gutter="0"/>
          <w:pgNumType w:start="1"/>
          <w:cols w:space="720"/>
          <w:noEndnote/>
          <w:docGrid w:linePitch="360"/>
        </w:sectPr>
      </w:pPr>
      <w:proofErr w:type="spellStart"/>
      <w:r>
        <w:t>г.п</w:t>
      </w:r>
      <w:proofErr w:type="spellEnd"/>
      <w:r>
        <w:t>. Рябово</w:t>
      </w:r>
      <w:bookmarkStart w:id="3" w:name="_GoBack"/>
      <w:bookmarkEnd w:id="3"/>
      <w:r w:rsidR="004E44C4">
        <w:br/>
        <w:t>2023 год</w:t>
      </w:r>
    </w:p>
    <w:p w:rsidR="001D5E4A" w:rsidRDefault="004E44C4">
      <w:pPr>
        <w:pStyle w:val="22"/>
        <w:keepNext/>
        <w:keepLines/>
        <w:numPr>
          <w:ilvl w:val="0"/>
          <w:numId w:val="1"/>
        </w:numPr>
        <w:tabs>
          <w:tab w:val="left" w:pos="331"/>
        </w:tabs>
        <w:spacing w:before="540"/>
      </w:pPr>
      <w:bookmarkStart w:id="4" w:name="bookmark6"/>
      <w:r>
        <w:lastRenderedPageBreak/>
        <w:t>Общие положения</w:t>
      </w:r>
      <w:bookmarkEnd w:id="4"/>
    </w:p>
    <w:p w:rsidR="001D5E4A" w:rsidRDefault="004E44C4">
      <w:pPr>
        <w:pStyle w:val="1"/>
        <w:numPr>
          <w:ilvl w:val="1"/>
          <w:numId w:val="1"/>
        </w:numPr>
        <w:tabs>
          <w:tab w:val="left" w:pos="1084"/>
        </w:tabs>
        <w:ind w:firstLine="580"/>
        <w:jc w:val="both"/>
      </w:pPr>
      <w:proofErr w:type="gramStart"/>
      <w:r>
        <w:t>Обучающийся</w:t>
      </w:r>
      <w:proofErr w:type="gramEnd"/>
      <w:r>
        <w:t xml:space="preserve"> с ограниченными возможностями здоровья (далее - ОВЗ) - физическое лицо, </w:t>
      </w:r>
      <w:r>
        <w:t>имеющее недостатки в физическом и (или) психологическом развитии, подтвержденные психолого-медико-педагогической комиссией (далее - ПМПК).</w:t>
      </w:r>
    </w:p>
    <w:p w:rsidR="001D5E4A" w:rsidRDefault="004E44C4">
      <w:pPr>
        <w:pStyle w:val="1"/>
        <w:numPr>
          <w:ilvl w:val="1"/>
          <w:numId w:val="1"/>
        </w:numPr>
        <w:tabs>
          <w:tab w:val="left" w:pos="1084"/>
        </w:tabs>
        <w:ind w:firstLine="580"/>
        <w:jc w:val="both"/>
      </w:pPr>
      <w:r>
        <w:t>Организация обучения лиц с ограниченными возможностями здоровья производится на основе:</w:t>
      </w:r>
    </w:p>
    <w:p w:rsidR="001D5E4A" w:rsidRDefault="004E44C4">
      <w:pPr>
        <w:pStyle w:val="1"/>
        <w:numPr>
          <w:ilvl w:val="0"/>
          <w:numId w:val="2"/>
        </w:numPr>
        <w:tabs>
          <w:tab w:val="left" w:pos="1310"/>
        </w:tabs>
        <w:spacing w:after="0"/>
        <w:ind w:left="1300" w:hanging="360"/>
        <w:jc w:val="both"/>
      </w:pPr>
      <w:r>
        <w:t>Федерального закона от 29.12.</w:t>
      </w:r>
      <w:r>
        <w:t xml:space="preserve">2012 г.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>273-ФЗ "Об образовании в Российской Федерации";</w:t>
      </w:r>
    </w:p>
    <w:p w:rsidR="001D5E4A" w:rsidRDefault="004E44C4">
      <w:pPr>
        <w:pStyle w:val="1"/>
        <w:numPr>
          <w:ilvl w:val="0"/>
          <w:numId w:val="2"/>
        </w:numPr>
        <w:tabs>
          <w:tab w:val="left" w:pos="1310"/>
        </w:tabs>
        <w:spacing w:after="0"/>
        <w:ind w:left="1300" w:hanging="360"/>
        <w:jc w:val="both"/>
      </w:pPr>
      <w:r>
        <w:t xml:space="preserve">Федерального закона от 24.11.1995 г.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>181-ФЗ "О социальной защите инвалидов в Российской Федерации";</w:t>
      </w:r>
    </w:p>
    <w:p w:rsidR="001D5E4A" w:rsidRDefault="004E44C4">
      <w:pPr>
        <w:pStyle w:val="1"/>
        <w:numPr>
          <w:ilvl w:val="0"/>
          <w:numId w:val="2"/>
        </w:numPr>
        <w:tabs>
          <w:tab w:val="left" w:pos="1310"/>
        </w:tabs>
        <w:spacing w:after="0"/>
        <w:ind w:left="1300" w:hanging="360"/>
        <w:jc w:val="both"/>
      </w:pPr>
      <w:r>
        <w:t xml:space="preserve">приказа Министерства просвещения Российской Федерации от 22.03.2021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 xml:space="preserve">115 "Об Утверждении </w:t>
      </w:r>
      <w: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от 11 февраля 2022 года (Приказ Минист</w:t>
      </w:r>
      <w:r>
        <w:t>ерства просвещения Российской Федерации от 11.02.2022г. №69)</w:t>
      </w:r>
      <w:r>
        <w:rPr>
          <w:color w:val="444444"/>
        </w:rPr>
        <w:t>;</w:t>
      </w:r>
    </w:p>
    <w:p w:rsidR="001D5E4A" w:rsidRDefault="004E44C4">
      <w:pPr>
        <w:pStyle w:val="1"/>
        <w:numPr>
          <w:ilvl w:val="0"/>
          <w:numId w:val="2"/>
        </w:numPr>
        <w:tabs>
          <w:tab w:val="left" w:pos="1310"/>
        </w:tabs>
        <w:spacing w:after="0"/>
        <w:ind w:left="1300" w:hanging="360"/>
        <w:jc w:val="both"/>
      </w:pPr>
      <w:proofErr w:type="gramStart"/>
      <w:r>
        <w:rPr>
          <w:color w:val="444444"/>
        </w:rPr>
        <w:t>федеральных государственных образовательных стандартов, в том числе для обучающихся с ограниченными возможностями здоровья и умственной отсталостью (интеллектуальными нарушениями);</w:t>
      </w:r>
      <w:proofErr w:type="gramEnd"/>
    </w:p>
    <w:p w:rsidR="001D5E4A" w:rsidRDefault="004E44C4">
      <w:pPr>
        <w:pStyle w:val="1"/>
        <w:numPr>
          <w:ilvl w:val="0"/>
          <w:numId w:val="2"/>
        </w:numPr>
        <w:tabs>
          <w:tab w:val="left" w:pos="1310"/>
        </w:tabs>
        <w:spacing w:after="0"/>
        <w:ind w:left="1300" w:hanging="360"/>
        <w:jc w:val="both"/>
      </w:pPr>
      <w:r>
        <w:t xml:space="preserve">приказа </w:t>
      </w:r>
      <w:proofErr w:type="spellStart"/>
      <w:r>
        <w:t>Миноб</w:t>
      </w:r>
      <w:r>
        <w:t>рнауки</w:t>
      </w:r>
      <w:proofErr w:type="spellEnd"/>
      <w:r>
        <w:t xml:space="preserve"> России от 09.11.2015 г.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>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1D5E4A" w:rsidRDefault="004E44C4">
      <w:pPr>
        <w:pStyle w:val="1"/>
        <w:numPr>
          <w:ilvl w:val="0"/>
          <w:numId w:val="2"/>
        </w:numPr>
        <w:tabs>
          <w:tab w:val="left" w:pos="1310"/>
        </w:tabs>
        <w:spacing w:after="0"/>
        <w:ind w:left="1300" w:hanging="360"/>
        <w:jc w:val="both"/>
      </w:pPr>
      <w:r>
        <w:t>Постановления Главного государственного сани</w:t>
      </w:r>
      <w:r>
        <w:t xml:space="preserve">тарного врача РФ от 28 сентября 2020 г.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>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1D5E4A" w:rsidRDefault="004E44C4">
      <w:pPr>
        <w:pStyle w:val="1"/>
        <w:numPr>
          <w:ilvl w:val="0"/>
          <w:numId w:val="2"/>
        </w:numPr>
        <w:tabs>
          <w:tab w:val="left" w:pos="1310"/>
        </w:tabs>
        <w:ind w:left="1300" w:hanging="360"/>
        <w:jc w:val="both"/>
      </w:pPr>
      <w:r>
        <w:t>Постановления Главного государственного с</w:t>
      </w:r>
      <w:r>
        <w:t xml:space="preserve">анитарного врача РФ от 28 января 2021 г.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>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D5E4A" w:rsidRDefault="004E44C4">
      <w:pPr>
        <w:pStyle w:val="22"/>
        <w:keepNext/>
        <w:keepLines/>
        <w:numPr>
          <w:ilvl w:val="0"/>
          <w:numId w:val="3"/>
        </w:numPr>
        <w:tabs>
          <w:tab w:val="left" w:pos="710"/>
        </w:tabs>
        <w:spacing w:line="221" w:lineRule="auto"/>
      </w:pPr>
      <w:bookmarkStart w:id="5" w:name="bookmark8"/>
      <w:r>
        <w:t>Организация образовательно</w:t>
      </w:r>
      <w:r>
        <w:t>го процесса лиц с ОВЗ</w:t>
      </w:r>
      <w:bookmarkEnd w:id="5"/>
    </w:p>
    <w:p w:rsidR="001D5E4A" w:rsidRDefault="004E44C4">
      <w:pPr>
        <w:pStyle w:val="1"/>
        <w:numPr>
          <w:ilvl w:val="1"/>
          <w:numId w:val="3"/>
        </w:numPr>
        <w:tabs>
          <w:tab w:val="left" w:pos="1075"/>
        </w:tabs>
        <w:ind w:firstLine="580"/>
        <w:jc w:val="both"/>
      </w:pPr>
      <w:r>
        <w:t xml:space="preserve">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</w:t>
      </w:r>
      <w:r>
        <w:t>ко</w:t>
      </w:r>
      <w:r>
        <w:softHyphen/>
        <w:t>педагогической</w:t>
      </w:r>
      <w:proofErr w:type="spellEnd"/>
      <w:r>
        <w:t xml:space="preserve"> коррекции.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598"/>
        </w:tabs>
        <w:ind w:firstLine="580"/>
        <w:jc w:val="both"/>
      </w:pPr>
      <w:r>
        <w:t>Дети с ОВЗ получают образование в следующих формах:</w:t>
      </w:r>
    </w:p>
    <w:p w:rsidR="001D5E4A" w:rsidRDefault="004E44C4">
      <w:pPr>
        <w:pStyle w:val="1"/>
        <w:numPr>
          <w:ilvl w:val="0"/>
          <w:numId w:val="4"/>
        </w:numPr>
        <w:tabs>
          <w:tab w:val="left" w:pos="915"/>
        </w:tabs>
        <w:ind w:firstLine="580"/>
        <w:jc w:val="both"/>
      </w:pPr>
      <w:r>
        <w:t>в образовательной организации (далее - ОО);</w:t>
      </w:r>
    </w:p>
    <w:p w:rsidR="001D5E4A" w:rsidRDefault="004E44C4">
      <w:pPr>
        <w:pStyle w:val="1"/>
        <w:numPr>
          <w:ilvl w:val="0"/>
          <w:numId w:val="4"/>
        </w:numPr>
        <w:tabs>
          <w:tab w:val="left" w:pos="925"/>
        </w:tabs>
        <w:ind w:firstLine="580"/>
        <w:jc w:val="both"/>
      </w:pPr>
      <w:r>
        <w:lastRenderedPageBreak/>
        <w:t xml:space="preserve">вне образовательной организации: по образовательным программам начального общего, основного общего и среднего общего образования - </w:t>
      </w:r>
      <w:r>
        <w:t>на дому или в медицинских организациях, в форме семейного образования. Среднее общее образование может быть получено в форме самообразования.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598"/>
        </w:tabs>
        <w:ind w:firstLine="58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ОВЗ реализуются следующие образовательные программы:</w:t>
      </w:r>
    </w:p>
    <w:p w:rsidR="001D5E4A" w:rsidRDefault="004E44C4">
      <w:pPr>
        <w:pStyle w:val="1"/>
        <w:numPr>
          <w:ilvl w:val="0"/>
          <w:numId w:val="5"/>
        </w:numPr>
        <w:tabs>
          <w:tab w:val="left" w:pos="809"/>
        </w:tabs>
        <w:ind w:firstLine="580"/>
        <w:jc w:val="both"/>
      </w:pPr>
      <w:proofErr w:type="gramStart"/>
      <w:r>
        <w:t>образовательная программа (кроме обучающихс</w:t>
      </w:r>
      <w:r>
        <w:t>я по стандарту начального общего образования, утвержденного приказом Министерства просвещения РФ от 31.05.2021г. №286.</w:t>
      </w:r>
      <w:proofErr w:type="gramEnd"/>
      <w:r>
        <w:t xml:space="preserve"> Пункт 2 раздела 1: «ФГОС не применяется для обучения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и обучающихся с умственной отстал</w:t>
      </w:r>
      <w:r>
        <w:t>остью (интеллектуальными нарушениями»);</w:t>
      </w:r>
    </w:p>
    <w:p w:rsidR="001D5E4A" w:rsidRDefault="004E44C4">
      <w:pPr>
        <w:pStyle w:val="1"/>
        <w:numPr>
          <w:ilvl w:val="0"/>
          <w:numId w:val="5"/>
        </w:numPr>
        <w:tabs>
          <w:tab w:val="left" w:pos="1310"/>
        </w:tabs>
        <w:ind w:firstLine="580"/>
        <w:jc w:val="both"/>
      </w:pPr>
      <w:r>
        <w:t>адаптированная образовательная программа.</w:t>
      </w:r>
    </w:p>
    <w:p w:rsidR="001D5E4A" w:rsidRDefault="004E44C4">
      <w:pPr>
        <w:pStyle w:val="1"/>
        <w:ind w:firstLine="580"/>
        <w:jc w:val="both"/>
      </w:pPr>
      <w:r>
        <w:t xml:space="preserve">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обучающихся с ограниченными возможностями здоровья определяются адаптированной общеобразовательной программой, а </w:t>
      </w:r>
      <w:r>
        <w:t>для инвалидов также в соответствии с индивидуальной программой реабилитации инвалида.</w:t>
      </w:r>
    </w:p>
    <w:p w:rsidR="001D5E4A" w:rsidRDefault="004E44C4">
      <w:pPr>
        <w:pStyle w:val="1"/>
        <w:ind w:firstLine="580"/>
        <w:jc w:val="both"/>
      </w:pPr>
      <w:r>
        <w:t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</w:t>
      </w:r>
      <w:r>
        <w:t xml:space="preserve">ация индивидуальных учебных планов сопровождается поддержкой </w:t>
      </w:r>
      <w:proofErr w:type="spellStart"/>
      <w:r>
        <w:t>тьютора</w:t>
      </w:r>
      <w:proofErr w:type="spellEnd"/>
      <w:r>
        <w:t>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074"/>
        </w:tabs>
        <w:ind w:firstLine="580"/>
        <w:jc w:val="both"/>
      </w:pPr>
      <w:r>
        <w:t>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</w:t>
      </w:r>
      <w:r>
        <w:t>й и при необходимости обеспечивающая коррекцию нарушений развития и социальную адаптацию указанных лиц.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069"/>
        </w:tabs>
        <w:ind w:firstLine="580"/>
        <w:jc w:val="both"/>
      </w:pPr>
      <w:r>
        <w:t xml:space="preserve">Дети с ОВЗ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родителей (законных представителей) и на о</w:t>
      </w:r>
      <w:r>
        <w:t>сновании рекомендаций психолого-медико-педагогической комиссии.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069"/>
        </w:tabs>
        <w:ind w:firstLine="580"/>
        <w:jc w:val="both"/>
      </w:pPr>
      <w:r>
        <w:t xml:space="preserve">Для инвалидов и лиц с ОВЗ при </w:t>
      </w:r>
      <w:proofErr w:type="gramStart"/>
      <w:r>
        <w:t>обучении</w:t>
      </w:r>
      <w:proofErr w:type="gramEnd"/>
      <w:r>
        <w:t xml:space="preserve"> по адаптированным основным образовательным программам:</w:t>
      </w:r>
    </w:p>
    <w:p w:rsidR="001D5E4A" w:rsidRDefault="004E44C4">
      <w:pPr>
        <w:pStyle w:val="1"/>
        <w:numPr>
          <w:ilvl w:val="0"/>
          <w:numId w:val="6"/>
        </w:numPr>
        <w:tabs>
          <w:tab w:val="left" w:pos="809"/>
        </w:tabs>
        <w:spacing w:line="259" w:lineRule="auto"/>
        <w:ind w:firstLine="580"/>
        <w:jc w:val="both"/>
      </w:pPr>
      <w:r>
        <w:t>сроки освоения АООП НОО от четырех до шести лет разными группами обучающихся с ОВЗ дифференцирован</w:t>
      </w:r>
      <w:r>
        <w:t>но с учетом их особых образовательных потребностей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(Приказ МО и Н РФ от 19.12.2014г. №1598),</w:t>
      </w:r>
    </w:p>
    <w:p w:rsidR="001D5E4A" w:rsidRDefault="004E44C4">
      <w:pPr>
        <w:pStyle w:val="1"/>
        <w:numPr>
          <w:ilvl w:val="0"/>
          <w:numId w:val="6"/>
        </w:numPr>
        <w:tabs>
          <w:tab w:val="left" w:pos="809"/>
        </w:tabs>
        <w:ind w:firstLine="580"/>
        <w:jc w:val="both"/>
      </w:pPr>
      <w:r>
        <w:t xml:space="preserve">для обучающихся с ОВЗ при </w:t>
      </w:r>
      <w:proofErr w:type="gramStart"/>
      <w:r>
        <w:t>обучении по</w:t>
      </w:r>
      <w:proofErr w:type="gramEnd"/>
      <w:r>
        <w:t xml:space="preserve">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1D5E4A" w:rsidRDefault="004E44C4">
      <w:pPr>
        <w:pStyle w:val="1"/>
        <w:numPr>
          <w:ilvl w:val="0"/>
          <w:numId w:val="6"/>
        </w:numPr>
        <w:tabs>
          <w:tab w:val="left" w:pos="826"/>
        </w:tabs>
        <w:ind w:firstLine="580"/>
        <w:jc w:val="both"/>
      </w:pPr>
      <w:r>
        <w:lastRenderedPageBreak/>
        <w:t>для лиц с огр</w:t>
      </w:r>
      <w:r>
        <w:t xml:space="preserve">аниченными возможностями здоровья и инвалидов при </w:t>
      </w:r>
      <w:proofErr w:type="gramStart"/>
      <w:r>
        <w:t>обучении</w:t>
      </w:r>
      <w:proofErr w:type="gramEnd"/>
      <w:r>
        <w:t xml:space="preserve"> по адаптированным основным образовательным программам среднего общего образования независимо от применяемых образовательных технологий, увеличивается не более чем на один год.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095"/>
        </w:tabs>
        <w:ind w:firstLine="580"/>
        <w:jc w:val="both"/>
      </w:pPr>
      <w:r>
        <w:t xml:space="preserve">В случае </w:t>
      </w:r>
      <w:proofErr w:type="gramStart"/>
      <w:r>
        <w:t>обучения</w:t>
      </w:r>
      <w:proofErr w:type="gramEnd"/>
      <w:r>
        <w:t xml:space="preserve"> по </w:t>
      </w:r>
      <w:r>
        <w:t>адаптированным основным общеобразовательным программам в образовательной организации создаются специальные условия для получения образования указанными обучающимися.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099"/>
        </w:tabs>
        <w:ind w:firstLine="58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ОВЗ понимаются условия</w:t>
      </w:r>
      <w:r>
        <w:t xml:space="preserve">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</w:t>
      </w:r>
      <w:r>
        <w:t>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</w:t>
      </w:r>
      <w:r>
        <w:t>ой организации и другие условия, без которых невозможно или затруднено освоение образовательных программ.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598"/>
        </w:tabs>
        <w:ind w:firstLine="580"/>
        <w:jc w:val="both"/>
      </w:pPr>
      <w:r>
        <w:t>Доступность образовательной среды образовательной организации предполагает:</w:t>
      </w:r>
    </w:p>
    <w:p w:rsidR="001D5E4A" w:rsidRDefault="004E44C4">
      <w:pPr>
        <w:pStyle w:val="1"/>
        <w:numPr>
          <w:ilvl w:val="0"/>
          <w:numId w:val="7"/>
        </w:numPr>
        <w:tabs>
          <w:tab w:val="left" w:pos="1305"/>
        </w:tabs>
        <w:spacing w:after="0" w:line="252" w:lineRule="auto"/>
        <w:ind w:left="1300" w:hanging="360"/>
        <w:jc w:val="both"/>
      </w:pPr>
      <w:r>
        <w:t>доступность для обучающихся с ОВЗ всех помещений, где осуществляется образ</w:t>
      </w:r>
      <w:r>
        <w:t>овательная деятельность;</w:t>
      </w:r>
    </w:p>
    <w:p w:rsidR="001D5E4A" w:rsidRDefault="004E44C4">
      <w:pPr>
        <w:pStyle w:val="1"/>
        <w:numPr>
          <w:ilvl w:val="0"/>
          <w:numId w:val="7"/>
        </w:numPr>
        <w:tabs>
          <w:tab w:val="left" w:pos="1305"/>
        </w:tabs>
        <w:ind w:left="1300" w:hanging="360"/>
        <w:jc w:val="both"/>
      </w:pPr>
      <w: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215"/>
        </w:tabs>
        <w:ind w:firstLine="580"/>
        <w:jc w:val="both"/>
      </w:pPr>
      <w:r>
        <w:t xml:space="preserve">Образовательные программы </w:t>
      </w:r>
      <w:proofErr w:type="gramStart"/>
      <w:r>
        <w:t>для</w:t>
      </w:r>
      <w:proofErr w:type="gramEnd"/>
      <w:r>
        <w:t xml:space="preserve"> обучающихся с ОВЗ могут </w:t>
      </w:r>
      <w:r>
        <w:t>быть реализованы в следующих формах:</w:t>
      </w:r>
    </w:p>
    <w:p w:rsidR="001D5E4A" w:rsidRDefault="004E44C4">
      <w:pPr>
        <w:pStyle w:val="1"/>
        <w:numPr>
          <w:ilvl w:val="0"/>
          <w:numId w:val="8"/>
        </w:numPr>
        <w:tabs>
          <w:tab w:val="left" w:pos="940"/>
        </w:tabs>
        <w:ind w:firstLine="580"/>
        <w:jc w:val="both"/>
      </w:pPr>
      <w:r>
        <w:t>урочной и внеурочной деятельности;</w:t>
      </w:r>
    </w:p>
    <w:p w:rsidR="001D5E4A" w:rsidRDefault="004E44C4">
      <w:pPr>
        <w:pStyle w:val="1"/>
        <w:numPr>
          <w:ilvl w:val="0"/>
          <w:numId w:val="8"/>
        </w:numPr>
        <w:tabs>
          <w:tab w:val="left" w:pos="1026"/>
        </w:tabs>
        <w:ind w:firstLine="580"/>
        <w:jc w:val="both"/>
      </w:pPr>
      <w:r>
        <w:t>с применением электронного обучения и дистанционных образовательных технологий.</w:t>
      </w:r>
    </w:p>
    <w:p w:rsidR="001D5E4A" w:rsidRDefault="004E44C4">
      <w:pPr>
        <w:pStyle w:val="1"/>
        <w:numPr>
          <w:ilvl w:val="0"/>
          <w:numId w:val="8"/>
        </w:numPr>
        <w:tabs>
          <w:tab w:val="left" w:pos="959"/>
        </w:tabs>
        <w:ind w:firstLine="580"/>
        <w:jc w:val="both"/>
      </w:pPr>
      <w:r>
        <w:t>сетевой и др.</w:t>
      </w:r>
    </w:p>
    <w:p w:rsidR="001D5E4A" w:rsidRDefault="004E44C4">
      <w:pPr>
        <w:pStyle w:val="1"/>
        <w:numPr>
          <w:ilvl w:val="1"/>
          <w:numId w:val="3"/>
        </w:numPr>
        <w:tabs>
          <w:tab w:val="left" w:pos="1598"/>
        </w:tabs>
        <w:ind w:firstLine="580"/>
      </w:pPr>
      <w:r>
        <w:t>Обучающиеся с ОВЗ обеспечиваются:</w:t>
      </w:r>
    </w:p>
    <w:p w:rsidR="001D5E4A" w:rsidRDefault="004E44C4">
      <w:pPr>
        <w:pStyle w:val="1"/>
        <w:numPr>
          <w:ilvl w:val="0"/>
          <w:numId w:val="9"/>
        </w:numPr>
        <w:tabs>
          <w:tab w:val="left" w:pos="940"/>
        </w:tabs>
        <w:ind w:firstLine="580"/>
        <w:jc w:val="both"/>
      </w:pPr>
      <w:r>
        <w:t>бесплатным питанием;</w:t>
      </w:r>
    </w:p>
    <w:p w:rsidR="001D5E4A" w:rsidRDefault="004E44C4">
      <w:pPr>
        <w:pStyle w:val="1"/>
        <w:numPr>
          <w:ilvl w:val="0"/>
          <w:numId w:val="9"/>
        </w:numPr>
        <w:tabs>
          <w:tab w:val="left" w:pos="898"/>
        </w:tabs>
        <w:ind w:firstLine="600"/>
        <w:jc w:val="both"/>
      </w:pPr>
      <w:r>
        <w:t>бесплатными специальными учебниками</w:t>
      </w:r>
      <w:r>
        <w:t xml:space="preserve"> и учебными пособиями, иной учебной литературой, а также услугами </w:t>
      </w:r>
      <w:proofErr w:type="spellStart"/>
      <w:r>
        <w:t>сурдопереводчиков</w:t>
      </w:r>
      <w:proofErr w:type="spellEnd"/>
      <w:r>
        <w:t xml:space="preserve">, </w:t>
      </w:r>
      <w:proofErr w:type="spellStart"/>
      <w:r>
        <w:t>тифлосурдопереводчиков</w:t>
      </w:r>
      <w:proofErr w:type="spellEnd"/>
      <w:r>
        <w:t xml:space="preserve"> и других специалистов по необходимости.</w:t>
      </w:r>
    </w:p>
    <w:p w:rsidR="001D5E4A" w:rsidRDefault="004E44C4">
      <w:pPr>
        <w:pStyle w:val="1"/>
        <w:numPr>
          <w:ilvl w:val="1"/>
          <w:numId w:val="10"/>
        </w:numPr>
        <w:tabs>
          <w:tab w:val="left" w:pos="1190"/>
        </w:tabs>
        <w:ind w:firstLine="600"/>
        <w:jc w:val="both"/>
      </w:pPr>
      <w:r>
        <w:t xml:space="preserve">Продолжительность учебного занятия для обучающихся с ограниченными </w:t>
      </w:r>
      <w:r>
        <w:lastRenderedPageBreak/>
        <w:t>возможностями здоровья, а также для класс</w:t>
      </w:r>
      <w:r>
        <w:t xml:space="preserve">ов, в которых </w:t>
      </w:r>
      <w:proofErr w:type="gramStart"/>
      <w:r>
        <w:t>обучаются дети с ОВЗ составляет</w:t>
      </w:r>
      <w:proofErr w:type="gramEnd"/>
      <w:r>
        <w:t xml:space="preserve"> не более 40 минут.</w:t>
      </w:r>
    </w:p>
    <w:p w:rsidR="001D5E4A" w:rsidRDefault="004E44C4">
      <w:pPr>
        <w:pStyle w:val="1"/>
        <w:numPr>
          <w:ilvl w:val="1"/>
          <w:numId w:val="10"/>
        </w:numPr>
        <w:tabs>
          <w:tab w:val="left" w:pos="1190"/>
        </w:tabs>
        <w:ind w:firstLine="600"/>
        <w:jc w:val="both"/>
      </w:pPr>
      <w:r>
        <w:t>Организация рабочего пространства детей с ОВЗ должна соответствовать санитарным нормам и правилам, в частности при расположении парт (столов) используемых при организации обучения и воспитани</w:t>
      </w:r>
      <w:r>
        <w:t>я, обучающихся с ограниченными возможностями здоровья и инвалидов, следует учитывать особенности физического развития обучающихся. Мебель для лиц с ограниченными возможностями здоровья и инвалидов, должна быть приспособлена к особенностям их психофизическо</w:t>
      </w:r>
      <w:r>
        <w:t xml:space="preserve">го развития, индивидуальным возможностям и состоянию здоровья. 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1D5E4A" w:rsidRDefault="004E44C4">
      <w:pPr>
        <w:pStyle w:val="1"/>
        <w:numPr>
          <w:ilvl w:val="1"/>
          <w:numId w:val="10"/>
        </w:numPr>
        <w:tabs>
          <w:tab w:val="left" w:pos="1190"/>
        </w:tabs>
        <w:ind w:firstLine="600"/>
        <w:jc w:val="both"/>
      </w:pPr>
      <w:proofErr w:type="gramStart"/>
      <w:r>
        <w:t>Обучение классов для обучающихся с ограниченными возможностями здоровья проводится в первую смену.</w:t>
      </w:r>
      <w:proofErr w:type="gramEnd"/>
      <w:r>
        <w:t xml:space="preserve"> 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</w:t>
      </w:r>
      <w:r>
        <w:t xml:space="preserve"> неделе, в субботу возможны организация проведение внеурочной деятельности.</w:t>
      </w:r>
    </w:p>
    <w:p w:rsidR="001D5E4A" w:rsidRDefault="004E44C4">
      <w:pPr>
        <w:pStyle w:val="1"/>
        <w:numPr>
          <w:ilvl w:val="1"/>
          <w:numId w:val="10"/>
        </w:numPr>
        <w:tabs>
          <w:tab w:val="left" w:pos="1190"/>
        </w:tabs>
        <w:ind w:firstLine="600"/>
        <w:jc w:val="both"/>
      </w:pPr>
      <w:r>
        <w:t xml:space="preserve">В системе </w:t>
      </w:r>
      <w:proofErr w:type="gramStart"/>
      <w:r>
        <w:t>оценки достижения планируемых результатов освоения программы основного общего образования</w:t>
      </w:r>
      <w:proofErr w:type="gramEnd"/>
      <w:r>
        <w:t xml:space="preserve"> обучающимися с ОВЗ предусматривается создание специальных условий проведения тек</w:t>
      </w:r>
      <w:r>
        <w:t>ущего 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</w:p>
    <w:p w:rsidR="001D5E4A" w:rsidRDefault="004E44C4">
      <w:pPr>
        <w:pStyle w:val="1"/>
        <w:numPr>
          <w:ilvl w:val="1"/>
          <w:numId w:val="10"/>
        </w:numPr>
        <w:tabs>
          <w:tab w:val="left" w:pos="1190"/>
        </w:tabs>
        <w:ind w:firstLine="600"/>
        <w:jc w:val="both"/>
      </w:pPr>
      <w:r>
        <w:t>При реализации адаптированных программ основного общего образования обучающихся с ОВЗ в учебный план могут</w:t>
      </w:r>
      <w:r>
        <w:t xml:space="preserve"> быть внесены следующие изменения:</w:t>
      </w:r>
    </w:p>
    <w:p w:rsidR="001D5E4A" w:rsidRDefault="004E44C4">
      <w:pPr>
        <w:pStyle w:val="1"/>
        <w:numPr>
          <w:ilvl w:val="0"/>
          <w:numId w:val="11"/>
        </w:numPr>
        <w:tabs>
          <w:tab w:val="left" w:pos="777"/>
        </w:tabs>
        <w:spacing w:after="0" w:line="271" w:lineRule="auto"/>
        <w:ind w:left="740" w:hanging="360"/>
        <w:jc w:val="both"/>
      </w:pPr>
      <w:r>
        <w:t>для глухих и слабослышащих обучающихся исключение из обязательных для изучения учебных предметов учебного предмета "Музыка";</w:t>
      </w:r>
    </w:p>
    <w:p w:rsidR="001D5E4A" w:rsidRDefault="004E44C4">
      <w:pPr>
        <w:pStyle w:val="1"/>
        <w:numPr>
          <w:ilvl w:val="0"/>
          <w:numId w:val="11"/>
        </w:numPr>
        <w:tabs>
          <w:tab w:val="left" w:pos="777"/>
        </w:tabs>
        <w:spacing w:after="0" w:line="264" w:lineRule="auto"/>
        <w:ind w:left="740" w:hanging="360"/>
        <w:jc w:val="both"/>
      </w:pPr>
      <w:proofErr w:type="gramStart"/>
      <w:r>
        <w:t>для глухих и слабослышащих обучающихся, обучающихся с тяжелыми нарушениями речи включение в пред</w:t>
      </w:r>
      <w:r>
        <w:t>метную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</w:t>
      </w:r>
      <w:r>
        <w:t>ребностей, в том числе с учетом примерных адаптированных программ основного общего образования;</w:t>
      </w:r>
      <w:proofErr w:type="gramEnd"/>
    </w:p>
    <w:p w:rsidR="001D5E4A" w:rsidRDefault="004E44C4">
      <w:pPr>
        <w:pStyle w:val="1"/>
        <w:numPr>
          <w:ilvl w:val="0"/>
          <w:numId w:val="11"/>
        </w:numPr>
        <w:tabs>
          <w:tab w:val="left" w:pos="777"/>
        </w:tabs>
        <w:spacing w:line="269" w:lineRule="auto"/>
        <w:ind w:left="740" w:hanging="360"/>
        <w:jc w:val="both"/>
      </w:pPr>
      <w:r>
        <w:t xml:space="preserve">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</w:t>
      </w:r>
      <w:r>
        <w:t>продолжительности изучения иностранного языка;</w:t>
      </w:r>
    </w:p>
    <w:p w:rsidR="001D5E4A" w:rsidRDefault="004E44C4">
      <w:pPr>
        <w:pStyle w:val="1"/>
        <w:numPr>
          <w:ilvl w:val="0"/>
          <w:numId w:val="11"/>
        </w:numPr>
        <w:tabs>
          <w:tab w:val="left" w:pos="745"/>
        </w:tabs>
        <w:spacing w:after="120" w:line="259" w:lineRule="auto"/>
        <w:ind w:left="740" w:hanging="360"/>
        <w:jc w:val="both"/>
      </w:pPr>
      <w: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Организацией самосто</w:t>
      </w:r>
      <w:r>
        <w:t xml:space="preserve">ятельно с учетом состояния здоровья обучающихся с ОВЗ, их особых образовательных потребностей, в том числе с учетом примерных адаптированных программ </w:t>
      </w:r>
      <w:r>
        <w:lastRenderedPageBreak/>
        <w:t>основного общего образования.</w:t>
      </w:r>
    </w:p>
    <w:p w:rsidR="001D5E4A" w:rsidRDefault="004E44C4">
      <w:pPr>
        <w:pStyle w:val="1"/>
        <w:spacing w:after="120" w:line="259" w:lineRule="auto"/>
        <w:ind w:firstLine="600"/>
        <w:jc w:val="both"/>
      </w:pPr>
      <w:proofErr w:type="gramStart"/>
      <w:r>
        <w:t>В целях обеспечения индивидуальных потребностей обучающихся часть учебного п</w:t>
      </w:r>
      <w:r>
        <w:t>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</w:t>
      </w:r>
      <w:r>
        <w:t>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</w:t>
      </w:r>
      <w:proofErr w:type="gramEnd"/>
      <w:r>
        <w:t xml:space="preserve"> этнокультурные интересы, осо</w:t>
      </w:r>
      <w:r>
        <w:t xml:space="preserve">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1D5E4A" w:rsidRDefault="004E44C4">
      <w:pPr>
        <w:pStyle w:val="1"/>
        <w:numPr>
          <w:ilvl w:val="1"/>
          <w:numId w:val="10"/>
        </w:numPr>
        <w:tabs>
          <w:tab w:val="left" w:pos="1190"/>
        </w:tabs>
        <w:spacing w:after="120" w:line="259" w:lineRule="auto"/>
        <w:ind w:firstLine="600"/>
        <w:jc w:val="both"/>
      </w:pPr>
      <w:proofErr w:type="gramStart"/>
      <w:r>
        <w:t xml:space="preserve">В соответствии с разделом </w:t>
      </w:r>
      <w:r>
        <w:rPr>
          <w:lang w:val="en-US" w:eastAsia="en-US" w:bidi="en-US"/>
        </w:rPr>
        <w:t>III</w:t>
      </w:r>
      <w:r w:rsidRPr="00BA26BA">
        <w:rPr>
          <w:lang w:eastAsia="en-US" w:bidi="en-US"/>
        </w:rPr>
        <w:t xml:space="preserve"> </w:t>
      </w:r>
      <w:r>
        <w:t>«Особенности организации образовательной деятельности для лиц с ограниченными возможностями здоровья» Приказа Министерства просвещения РФ от 22 марта 2021 г. № 115 "Об утвержд</w:t>
      </w:r>
      <w:r>
        <w:t>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создаются специальные условия для получения обр</w:t>
      </w:r>
      <w:r>
        <w:t>азования обучающимися с ограниченными возможностями здоровья.</w:t>
      </w:r>
      <w:proofErr w:type="gramEnd"/>
    </w:p>
    <w:p w:rsidR="001D5E4A" w:rsidRDefault="004E44C4">
      <w:pPr>
        <w:pStyle w:val="1"/>
        <w:numPr>
          <w:ilvl w:val="1"/>
          <w:numId w:val="10"/>
        </w:numPr>
        <w:tabs>
          <w:tab w:val="left" w:pos="1190"/>
        </w:tabs>
        <w:spacing w:after="120" w:line="259" w:lineRule="auto"/>
        <w:ind w:firstLine="600"/>
        <w:jc w:val="both"/>
      </w:pPr>
      <w:proofErr w:type="gramStart"/>
      <w:r>
        <w:t>Государственная итоговая аттестации на уровне основного общего образования для обучающихся с ОВЗ регламентируется Порядком проведения государственной итоговой аттестации по образовательным прогр</w:t>
      </w:r>
      <w:r>
        <w:t xml:space="preserve">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>189/1513.</w:t>
      </w:r>
      <w:proofErr w:type="gramEnd"/>
    </w:p>
    <w:p w:rsidR="001D5E4A" w:rsidRDefault="004E44C4">
      <w:pPr>
        <w:pStyle w:val="1"/>
        <w:numPr>
          <w:ilvl w:val="1"/>
          <w:numId w:val="10"/>
        </w:numPr>
        <w:tabs>
          <w:tab w:val="left" w:pos="1234"/>
        </w:tabs>
        <w:spacing w:line="259" w:lineRule="auto"/>
        <w:ind w:firstLine="600"/>
        <w:jc w:val="both"/>
      </w:pPr>
      <w:proofErr w:type="gramStart"/>
      <w:r>
        <w:t>Государственная итоговая аттестации на уровне среднего общег</w:t>
      </w:r>
      <w:r>
        <w:t>о образования для обучающихся с ОВЗ регламентируется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</w:t>
      </w:r>
      <w:r>
        <w:t xml:space="preserve"> по надзору в сфере образования и науки от 7 ноября 2018 г.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>190/1512.</w:t>
      </w:r>
      <w:proofErr w:type="gramEnd"/>
    </w:p>
    <w:p w:rsidR="001D5E4A" w:rsidRDefault="004E44C4">
      <w:pPr>
        <w:pStyle w:val="1"/>
        <w:numPr>
          <w:ilvl w:val="1"/>
          <w:numId w:val="10"/>
        </w:numPr>
        <w:tabs>
          <w:tab w:val="left" w:pos="1190"/>
        </w:tabs>
        <w:ind w:firstLine="600"/>
        <w:jc w:val="both"/>
      </w:pPr>
      <w:proofErr w:type="gramStart"/>
      <w:r>
        <w:t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</w:t>
      </w:r>
      <w:r>
        <w:t xml:space="preserve">мам, выдается свидетельство об обучении по образцу и в порядке, установленном приказом </w:t>
      </w:r>
      <w:proofErr w:type="spellStart"/>
      <w:r>
        <w:t>Минобрнауки</w:t>
      </w:r>
      <w:proofErr w:type="spellEnd"/>
      <w:r>
        <w:t xml:space="preserve"> России от 14.10.2013 </w:t>
      </w:r>
      <w:r>
        <w:rPr>
          <w:lang w:val="en-US" w:eastAsia="en-US" w:bidi="en-US"/>
        </w:rPr>
        <w:t>N</w:t>
      </w:r>
      <w:r w:rsidRPr="00BA26BA">
        <w:rPr>
          <w:lang w:eastAsia="en-US" w:bidi="en-US"/>
        </w:rPr>
        <w:t xml:space="preserve"> </w:t>
      </w:r>
      <w:r>
        <w:t>1145 "Об утверждении образца свидетельства об обучении и порядка его выдачи лицам с ограниченными возможностями здоровья (с различными</w:t>
      </w:r>
      <w:r>
        <w:t xml:space="preserve"> формами умственной отсталости</w:t>
      </w:r>
      <w:proofErr w:type="gramEnd"/>
      <w:r>
        <w:t xml:space="preserve">), </w:t>
      </w:r>
      <w:proofErr w:type="gramStart"/>
      <w:r>
        <w:t>не имеющим основного общего и среднего общего образования и обучавшимся по адаптированным основным общеобразовательным программам".</w:t>
      </w:r>
      <w:proofErr w:type="gramEnd"/>
    </w:p>
    <w:p w:rsidR="001D5E4A" w:rsidRDefault="004E44C4">
      <w:pPr>
        <w:pStyle w:val="1"/>
        <w:numPr>
          <w:ilvl w:val="1"/>
          <w:numId w:val="10"/>
        </w:numPr>
        <w:tabs>
          <w:tab w:val="left" w:pos="1325"/>
        </w:tabs>
        <w:ind w:firstLine="600"/>
        <w:jc w:val="both"/>
      </w:pPr>
      <w:r>
        <w:t>Лицам с ОВЗ, получившим основное общее и среднее общее образование, успешно прошедшим госуд</w:t>
      </w:r>
      <w:r>
        <w:t xml:space="preserve">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</w:t>
      </w:r>
      <w:r>
        <w:lastRenderedPageBreak/>
        <w:t>образовании).</w:t>
      </w:r>
    </w:p>
    <w:p w:rsidR="001D5E4A" w:rsidRDefault="004E44C4">
      <w:pPr>
        <w:pStyle w:val="22"/>
        <w:keepNext/>
        <w:keepLines/>
        <w:numPr>
          <w:ilvl w:val="0"/>
          <w:numId w:val="12"/>
        </w:numPr>
        <w:tabs>
          <w:tab w:val="left" w:pos="363"/>
        </w:tabs>
      </w:pPr>
      <w:bookmarkStart w:id="6" w:name="bookmark10"/>
      <w:r>
        <w:t>Особенности реализации образ</w:t>
      </w:r>
      <w:r>
        <w:t>овательных программ в урочной</w:t>
      </w:r>
      <w:r>
        <w:br/>
        <w:t>и внеурочной форме</w:t>
      </w:r>
      <w:bookmarkEnd w:id="6"/>
    </w:p>
    <w:p w:rsidR="001D5E4A" w:rsidRDefault="004E44C4">
      <w:pPr>
        <w:pStyle w:val="1"/>
        <w:numPr>
          <w:ilvl w:val="1"/>
          <w:numId w:val="12"/>
        </w:numPr>
        <w:tabs>
          <w:tab w:val="left" w:pos="1107"/>
        </w:tabs>
        <w:ind w:firstLine="600"/>
        <w:jc w:val="both"/>
      </w:pPr>
      <w:proofErr w:type="gramStart"/>
      <w:r>
        <w:t>Образование обучающихся с ОВЗ может быть организовано как совместно с другими обучающимися (инклюзивно), так и в отдельных классах.</w:t>
      </w:r>
      <w:proofErr w:type="gramEnd"/>
    </w:p>
    <w:p w:rsidR="001D5E4A" w:rsidRDefault="004E44C4">
      <w:pPr>
        <w:pStyle w:val="1"/>
        <w:numPr>
          <w:ilvl w:val="1"/>
          <w:numId w:val="12"/>
        </w:numPr>
        <w:tabs>
          <w:tab w:val="left" w:pos="1107"/>
        </w:tabs>
        <w:ind w:firstLine="600"/>
        <w:jc w:val="both"/>
      </w:pPr>
      <w:proofErr w:type="gramStart"/>
      <w:r>
        <w:t xml:space="preserve">Класс инклюзивного обучения, отдельный класс для обучающихся с ОВЗ </w:t>
      </w:r>
      <w:r>
        <w:t>открываются на основании приказа директора и комплектуются на основании заключения ПМПК и заявления родителей (законных представителей) о согласии на обучение ребенка в классе инклюзивного образования, отдельном классе для обучающихся с ОВЗ.</w:t>
      </w:r>
      <w:proofErr w:type="gramEnd"/>
    </w:p>
    <w:p w:rsidR="001D5E4A" w:rsidRDefault="004E44C4">
      <w:pPr>
        <w:pStyle w:val="1"/>
        <w:numPr>
          <w:ilvl w:val="1"/>
          <w:numId w:val="12"/>
        </w:numPr>
        <w:tabs>
          <w:tab w:val="left" w:pos="1107"/>
        </w:tabs>
        <w:ind w:firstLine="600"/>
        <w:jc w:val="both"/>
      </w:pPr>
      <w:r>
        <w:t>Количество обу</w:t>
      </w:r>
      <w:r>
        <w:t>чающихся в классе определяется исходя из максимального количества детей с ОВЗ в классах в зависимости от категории обучающихся и вариантов программы.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107"/>
        </w:tabs>
        <w:ind w:firstLine="600"/>
        <w:jc w:val="both"/>
      </w:pPr>
      <w:r>
        <w:t>Комплектование классов обучающихся с ограниченными возможностями здоровья проводится в зависимости от Сани</w:t>
      </w:r>
      <w:r>
        <w:t xml:space="preserve">тарных </w:t>
      </w:r>
      <w:proofErr w:type="spellStart"/>
      <w:r>
        <w:t>правилх</w:t>
      </w:r>
      <w:proofErr w:type="spellEnd"/>
      <w:r>
        <w:t xml:space="preserve"> СП 2.4.3648-20"Санитарн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 и оздоровления детей и молодежи":</w:t>
      </w:r>
    </w:p>
    <w:p w:rsidR="001D5E4A" w:rsidRDefault="004E44C4">
      <w:pPr>
        <w:pStyle w:val="1"/>
        <w:spacing w:after="0"/>
        <w:ind w:firstLine="600"/>
        <w:jc w:val="both"/>
      </w:pPr>
      <w:r>
        <w:t xml:space="preserve">Предельная наполняемость отдельного класса,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</w:t>
      </w:r>
      <w:r>
        <w:t>остями здоровья устанавливается в зависимости от нозологической группы: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 w:line="259" w:lineRule="auto"/>
        <w:ind w:firstLine="960"/>
        <w:jc w:val="both"/>
      </w:pPr>
      <w:r>
        <w:t>для глухих обучающихся - 6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/>
        <w:ind w:left="1320" w:hanging="36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/>
        <w:ind w:left="1320" w:hanging="360"/>
        <w:jc w:val="both"/>
      </w:pPr>
      <w:r>
        <w:t>для слабослышащих и поздно</w:t>
      </w:r>
      <w:r>
        <w:t>оглохших обучающихся с глубоким недоразвитием речи, обусловленным нарушением слуха, - 6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 w:line="259" w:lineRule="auto"/>
        <w:ind w:firstLine="960"/>
        <w:jc w:val="both"/>
      </w:pPr>
      <w:r>
        <w:t>для слепых обучающихся - 8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 w:line="259" w:lineRule="auto"/>
        <w:ind w:firstLine="960"/>
        <w:jc w:val="both"/>
      </w:pPr>
      <w:r>
        <w:t>для слабовидящих обучающихся - 12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 w:line="259" w:lineRule="auto"/>
        <w:ind w:firstLine="960"/>
        <w:jc w:val="both"/>
      </w:pPr>
      <w:r>
        <w:t>для обучающихся с тяжелыми нарушениями речи - 12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 w:line="259" w:lineRule="auto"/>
        <w:ind w:firstLine="960"/>
        <w:jc w:val="both"/>
      </w:pPr>
      <w:r>
        <w:t xml:space="preserve">для обучающихся с </w:t>
      </w:r>
      <w:r>
        <w:t>нарушениями опорно-двигательного аппарата - 10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 w:line="259" w:lineRule="auto"/>
        <w:ind w:firstLine="960"/>
        <w:jc w:val="both"/>
      </w:pPr>
      <w:r>
        <w:t>для обучающихся, имеющих задержку психического развития, - 12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after="0"/>
        <w:ind w:left="1320" w:hanging="360"/>
        <w:jc w:val="both"/>
      </w:pPr>
      <w:r>
        <w:t>для обучающихся с умственной отсталостью (интеллектуальными нарушениями) -12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325"/>
        </w:tabs>
        <w:spacing w:line="262" w:lineRule="auto"/>
        <w:ind w:firstLine="960"/>
        <w:jc w:val="both"/>
      </w:pPr>
      <w:r>
        <w:t>для обучающихся с расстройствами аутистичес</w:t>
      </w:r>
      <w:r>
        <w:t>кого спектра - 8 человек,</w:t>
      </w:r>
    </w:p>
    <w:p w:rsidR="001D5E4A" w:rsidRDefault="004E44C4">
      <w:pPr>
        <w:pStyle w:val="1"/>
        <w:numPr>
          <w:ilvl w:val="0"/>
          <w:numId w:val="13"/>
        </w:numPr>
        <w:tabs>
          <w:tab w:val="left" w:pos="1299"/>
        </w:tabs>
        <w:spacing w:after="0"/>
        <w:ind w:left="1320" w:hanging="36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1D5E4A" w:rsidRDefault="004E44C4">
      <w:pPr>
        <w:pStyle w:val="1"/>
        <w:ind w:firstLine="60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</w:t>
      </w:r>
      <w:r>
        <w:t>образования совместно с другими обучающимися.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047"/>
        </w:tabs>
        <w:ind w:firstLine="600"/>
        <w:jc w:val="both"/>
      </w:pPr>
      <w:r>
        <w:t xml:space="preserve">При необходимости проводится коррекционная работа детей с ОВЗ. Такая </w:t>
      </w:r>
      <w:r>
        <w:lastRenderedPageBreak/>
        <w:t>работа осуществляется на основе адаптированной образовательной программы или программы коррекционной работы, являющейся разделом основной обр</w:t>
      </w:r>
      <w:r>
        <w:t>азовательной программы общего образования.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052"/>
        </w:tabs>
        <w:ind w:firstLine="600"/>
        <w:jc w:val="both"/>
      </w:pPr>
      <w:r>
        <w:t>Ребенку с ОВЗ может быть установлен диагностический период, по истечении которого психолого-медико-педагогический консилиум или специалист (специалисты), осуществляющий психолого-медико-педагогическое сопровождени</w:t>
      </w:r>
      <w:r>
        <w:t xml:space="preserve">е </w:t>
      </w:r>
      <w:proofErr w:type="gramStart"/>
      <w:r>
        <w:t>обучающихся</w:t>
      </w:r>
      <w:proofErr w:type="gramEnd"/>
      <w:r>
        <w:t xml:space="preserve"> (при наличии) 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</w:t>
      </w:r>
      <w:r>
        <w:t>представителей).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047"/>
        </w:tabs>
        <w:ind w:firstLine="600"/>
        <w:jc w:val="both"/>
      </w:pPr>
      <w:r>
        <w:t>Психолого-педагогическое сопровождение ребенка с ОВЗ осуществляют педаго</w:t>
      </w:r>
      <w:proofErr w:type="gramStart"/>
      <w:r>
        <w:t>г-</w:t>
      </w:r>
      <w:proofErr w:type="gramEnd"/>
      <w:r>
        <w:t xml:space="preserve"> психолог, социальный педагог, учитель-дефектолог, учитель-логопед и/или другие специалисты, указанные в рекомендациях ПМПК.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047"/>
        </w:tabs>
        <w:ind w:firstLine="600"/>
        <w:jc w:val="both"/>
      </w:pPr>
      <w:r>
        <w:t>Обследование детей с ОВЗ до окончания им</w:t>
      </w:r>
      <w:r>
        <w:t>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</w:t>
      </w:r>
      <w:r>
        <w:t>).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047"/>
        </w:tabs>
        <w:ind w:firstLine="60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</w:t>
      </w:r>
      <w:r>
        <w:t>ючать обязательные занятия коррекционной направленности с учетом возрастных особенностей обучающихся и их физиологических потребностей.</w:t>
      </w:r>
      <w:proofErr w:type="gramEnd"/>
      <w:r>
        <w:t xml:space="preserve"> Внеурочная деятельность </w:t>
      </w:r>
      <w:proofErr w:type="gramStart"/>
      <w:r>
        <w:t>обучающихся</w:t>
      </w:r>
      <w:proofErr w:type="gramEnd"/>
      <w:r>
        <w:t xml:space="preserve"> с ОВЗ дополняется коррекционными учебными курсами внеурочной деятельности.</w:t>
      </w:r>
    </w:p>
    <w:p w:rsidR="001D5E4A" w:rsidRDefault="004E44C4">
      <w:pPr>
        <w:pStyle w:val="22"/>
        <w:keepNext/>
        <w:keepLines/>
        <w:numPr>
          <w:ilvl w:val="0"/>
          <w:numId w:val="12"/>
        </w:numPr>
        <w:tabs>
          <w:tab w:val="left" w:pos="1426"/>
        </w:tabs>
        <w:ind w:left="820" w:firstLine="280"/>
        <w:jc w:val="left"/>
      </w:pPr>
      <w:bookmarkStart w:id="7" w:name="bookmark12"/>
      <w:r>
        <w:t>Особеннос</w:t>
      </w:r>
      <w:r>
        <w:t>ти реализации образовательных программ с применением электронного обучения и дистанционных образовательных технологий</w:t>
      </w:r>
      <w:bookmarkEnd w:id="7"/>
    </w:p>
    <w:p w:rsidR="001D5E4A" w:rsidRDefault="004E44C4">
      <w:pPr>
        <w:pStyle w:val="1"/>
        <w:numPr>
          <w:ilvl w:val="1"/>
          <w:numId w:val="12"/>
        </w:numPr>
        <w:tabs>
          <w:tab w:val="left" w:pos="1299"/>
        </w:tabs>
        <w:ind w:firstLine="600"/>
        <w:jc w:val="both"/>
      </w:pPr>
      <w:r>
        <w:t xml:space="preserve">Применение электронного обучения, дистанционных образовательных технологий может осуществляться при реализации образовательных программ в </w:t>
      </w:r>
      <w:r>
        <w:t>любой форме обучения (очной, очно-заочной,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обра</w:t>
      </w:r>
      <w:r>
        <w:t>зовательной организации при отсутствии медицинских противопоказаний.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210"/>
        </w:tabs>
        <w:ind w:firstLine="580"/>
        <w:jc w:val="both"/>
      </w:pPr>
      <w:proofErr w:type="gramStart"/>
      <w: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</w:t>
      </w:r>
      <w:r>
        <w:t xml:space="preserve"> них формах.</w:t>
      </w:r>
      <w:proofErr w:type="gramEnd"/>
    </w:p>
    <w:p w:rsidR="001D5E4A" w:rsidRDefault="004E44C4">
      <w:pPr>
        <w:pStyle w:val="22"/>
        <w:keepNext/>
        <w:keepLines/>
        <w:numPr>
          <w:ilvl w:val="0"/>
          <w:numId w:val="12"/>
        </w:numPr>
        <w:tabs>
          <w:tab w:val="left" w:pos="353"/>
        </w:tabs>
        <w:spacing w:after="0" w:line="269" w:lineRule="auto"/>
      </w:pPr>
      <w:bookmarkStart w:id="8" w:name="bookmark14"/>
      <w:r>
        <w:t>Заключительные положения</w:t>
      </w:r>
      <w:bookmarkEnd w:id="8"/>
    </w:p>
    <w:p w:rsidR="001D5E4A" w:rsidRDefault="004E44C4">
      <w:pPr>
        <w:pStyle w:val="1"/>
        <w:numPr>
          <w:ilvl w:val="1"/>
          <w:numId w:val="12"/>
        </w:numPr>
        <w:tabs>
          <w:tab w:val="left" w:pos="1493"/>
        </w:tabs>
        <w:spacing w:after="0" w:line="269" w:lineRule="auto"/>
        <w:ind w:firstLine="720"/>
        <w:jc w:val="both"/>
      </w:pPr>
      <w:r>
        <w:t>Настоящее 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493"/>
        </w:tabs>
        <w:spacing w:after="0" w:line="269" w:lineRule="auto"/>
        <w:ind w:firstLine="720"/>
        <w:jc w:val="both"/>
      </w:pPr>
      <w:r>
        <w:lastRenderedPageBreak/>
        <w:t xml:space="preserve">Положение размещается на </w:t>
      </w:r>
      <w:r>
        <w:t>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493"/>
        </w:tabs>
        <w:spacing w:after="0" w:line="269" w:lineRule="auto"/>
        <w:ind w:firstLine="720"/>
        <w:jc w:val="both"/>
      </w:pPr>
      <w:r>
        <w:t>Все изменения и дополнения, вносимые в настоящее Положение, оформляются в письменной фо</w:t>
      </w:r>
      <w:r>
        <w:t>рме в соответствии действующим законодательством Российской Федерации.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493"/>
        </w:tabs>
        <w:spacing w:after="0" w:line="269" w:lineRule="auto"/>
        <w:ind w:firstLine="720"/>
        <w:jc w:val="both"/>
      </w:pPr>
      <w:r>
        <w:t>Положение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1D5E4A" w:rsidRDefault="004E44C4">
      <w:pPr>
        <w:pStyle w:val="1"/>
        <w:numPr>
          <w:ilvl w:val="1"/>
          <w:numId w:val="12"/>
        </w:numPr>
        <w:tabs>
          <w:tab w:val="left" w:pos="1493"/>
        </w:tabs>
        <w:spacing w:after="0" w:line="269" w:lineRule="auto"/>
        <w:ind w:firstLine="720"/>
        <w:jc w:val="both"/>
      </w:pPr>
      <w:r>
        <w:t xml:space="preserve">После принятия Положения (или </w:t>
      </w:r>
      <w:r>
        <w:t>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1D5E4A">
      <w:pgSz w:w="11900" w:h="16840"/>
      <w:pgMar w:top="1414" w:right="1242" w:bottom="2319" w:left="1236" w:header="986" w:footer="18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C4" w:rsidRDefault="004E44C4">
      <w:r>
        <w:separator/>
      </w:r>
    </w:p>
  </w:endnote>
  <w:endnote w:type="continuationSeparator" w:id="0">
    <w:p w:rsidR="004E44C4" w:rsidRDefault="004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C4" w:rsidRDefault="004E44C4"/>
  </w:footnote>
  <w:footnote w:type="continuationSeparator" w:id="0">
    <w:p w:rsidR="004E44C4" w:rsidRDefault="004E4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3DA"/>
    <w:multiLevelType w:val="multilevel"/>
    <w:tmpl w:val="DC9E40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C3D73"/>
    <w:multiLevelType w:val="multilevel"/>
    <w:tmpl w:val="6C8CB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E367B"/>
    <w:multiLevelType w:val="multilevel"/>
    <w:tmpl w:val="7D407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1141D"/>
    <w:multiLevelType w:val="multilevel"/>
    <w:tmpl w:val="B3240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2565D"/>
    <w:multiLevelType w:val="multilevel"/>
    <w:tmpl w:val="FB4E8D9A"/>
    <w:lvl w:ilvl="0">
      <w:start w:val="1"/>
      <w:numFmt w:val="decimal"/>
      <w:lvlText w:val="%1."/>
      <w:lvlJc w:val="left"/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900FC"/>
    <w:multiLevelType w:val="multilevel"/>
    <w:tmpl w:val="C180FB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176E0"/>
    <w:multiLevelType w:val="multilevel"/>
    <w:tmpl w:val="780E4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22AE6"/>
    <w:multiLevelType w:val="multilevel"/>
    <w:tmpl w:val="D318D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A41F2"/>
    <w:multiLevelType w:val="multilevel"/>
    <w:tmpl w:val="429CD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C248D"/>
    <w:multiLevelType w:val="multilevel"/>
    <w:tmpl w:val="E4B0B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7611C4"/>
    <w:multiLevelType w:val="multilevel"/>
    <w:tmpl w:val="7D06D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2C4E1C"/>
    <w:multiLevelType w:val="multilevel"/>
    <w:tmpl w:val="B4FEFB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540831"/>
    <w:multiLevelType w:val="multilevel"/>
    <w:tmpl w:val="BD6437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5E4A"/>
    <w:rsid w:val="001D5E4A"/>
    <w:rsid w:val="004E44C4"/>
    <w:rsid w:val="00B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line="271" w:lineRule="auto"/>
    </w:pPr>
    <w:rPr>
      <w:rFonts w:ascii="Arial" w:eastAsia="Arial" w:hAnsi="Arial" w:cs="Arial"/>
      <w:sz w:val="10"/>
      <w:szCs w:val="1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00" w:line="271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2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line="271" w:lineRule="auto"/>
    </w:pPr>
    <w:rPr>
      <w:rFonts w:ascii="Arial" w:eastAsia="Arial" w:hAnsi="Arial" w:cs="Arial"/>
      <w:sz w:val="10"/>
      <w:szCs w:val="1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00" w:line="271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2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2755</Words>
  <Characters>15708</Characters>
  <Application>Microsoft Office Word</Application>
  <DocSecurity>0</DocSecurity>
  <Lines>130</Lines>
  <Paragraphs>36</Paragraphs>
  <ScaleCrop>false</ScaleCrop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2023-06-06T15:52:00Z</dcterms:created>
  <dcterms:modified xsi:type="dcterms:W3CDTF">2023-06-06T16:12:00Z</dcterms:modified>
</cp:coreProperties>
</file>