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86" w:rsidRPr="00D61486" w:rsidRDefault="00D61486" w:rsidP="00D61486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D61486">
        <w:rPr>
          <w:rFonts w:ascii="Calibri" w:eastAsia="Calibri" w:hAnsi="Calibri" w:cs="Times New Roman"/>
        </w:rPr>
        <w:t xml:space="preserve">                     </w:t>
      </w:r>
      <w:r w:rsidRPr="00D61486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 казенное общеобразовательное учреждение</w:t>
      </w:r>
    </w:p>
    <w:p w:rsidR="00D61486" w:rsidRPr="00D61486" w:rsidRDefault="004326E8" w:rsidP="00D61486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</w:t>
      </w:r>
      <w:r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eastAsia="ja-JP" w:bidi="fa-IR"/>
        </w:rPr>
        <w:t>ПЕЛЬГОР</w:t>
      </w:r>
      <w:r w:rsidR="00D61486" w:rsidRPr="00D61486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СКАЯ ОСНОВНАЯ ОБЩЕОБРАЗОВАТЕЛЬНАЯ ШКОЛА»</w:t>
      </w:r>
    </w:p>
    <w:p w:rsidR="00D61486" w:rsidRPr="004326E8" w:rsidRDefault="004326E8" w:rsidP="00D6148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Times New Roma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>Приложение     к    ООП  ООО</w:t>
      </w: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 xml:space="preserve">                                                     </w:t>
      </w:r>
      <w:r>
        <w:rPr>
          <w:rFonts w:ascii="Times New Roman" w:eastAsia="SimSun" w:hAnsi="Times New Roman" w:cs="Calibri"/>
          <w:color w:val="00000A"/>
          <w:sz w:val="28"/>
          <w:szCs w:val="28"/>
        </w:rPr>
        <w:t xml:space="preserve">                          </w:t>
      </w:r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 xml:space="preserve"> Утвержденной          приказом</w:t>
      </w:r>
    </w:p>
    <w:p w:rsidR="00D61486" w:rsidRPr="00D61486" w:rsidRDefault="00D61486" w:rsidP="00D61486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 xml:space="preserve"> Директора №196 от 31.08.2016</w:t>
      </w:r>
    </w:p>
    <w:p w:rsidR="00D61486" w:rsidRPr="00D61486" w:rsidRDefault="00D61486" w:rsidP="00D61486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40" w:lineRule="atLeast"/>
        <w:rPr>
          <w:rFonts w:ascii="Times New Roman" w:eastAsia="SimSun" w:hAnsi="Times New Roman" w:cs="Calibri"/>
          <w:color w:val="00000A"/>
          <w:sz w:val="44"/>
          <w:szCs w:val="44"/>
        </w:rPr>
      </w:pPr>
    </w:p>
    <w:p w:rsidR="00D61486" w:rsidRPr="00D61486" w:rsidRDefault="00D61486" w:rsidP="00D61486">
      <w:pPr>
        <w:suppressAutoHyphens/>
        <w:spacing w:after="0" w:line="240" w:lineRule="atLeast"/>
        <w:jc w:val="center"/>
        <w:rPr>
          <w:rFonts w:ascii="Times New Roman" w:eastAsia="SimSun" w:hAnsi="Times New Roman" w:cs="Calibri"/>
          <w:color w:val="00000A"/>
          <w:sz w:val="44"/>
          <w:szCs w:val="44"/>
        </w:rPr>
      </w:pPr>
    </w:p>
    <w:p w:rsidR="00D61486" w:rsidRPr="00D61486" w:rsidRDefault="00D61486" w:rsidP="00D61486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36"/>
          <w:szCs w:val="36"/>
        </w:rPr>
      </w:pPr>
      <w:r w:rsidRPr="00D61486">
        <w:rPr>
          <w:rFonts w:ascii="Times New Roman" w:eastAsia="SimSun" w:hAnsi="Times New Roman" w:cs="Calibri"/>
          <w:color w:val="00000A"/>
          <w:sz w:val="36"/>
          <w:szCs w:val="36"/>
        </w:rPr>
        <w:t xml:space="preserve">РАБОЧАЯ ПРОГРАММА </w:t>
      </w:r>
    </w:p>
    <w:p w:rsidR="00D61486" w:rsidRPr="00D61486" w:rsidRDefault="00D61486" w:rsidP="00D61486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36"/>
          <w:szCs w:val="36"/>
        </w:rPr>
      </w:pPr>
      <w:r w:rsidRPr="00D61486">
        <w:rPr>
          <w:rFonts w:ascii="Times New Roman" w:eastAsia="SimSun" w:hAnsi="Times New Roman" w:cs="Calibri"/>
          <w:color w:val="00000A"/>
          <w:sz w:val="36"/>
          <w:szCs w:val="36"/>
        </w:rPr>
        <w:t>Изобразительному искусству</w:t>
      </w:r>
    </w:p>
    <w:p w:rsidR="00D61486" w:rsidRPr="00D61486" w:rsidRDefault="00D61486" w:rsidP="00D61486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44"/>
          <w:szCs w:val="44"/>
        </w:rPr>
      </w:pPr>
      <w:r w:rsidRPr="00D61486">
        <w:rPr>
          <w:rFonts w:ascii="Times New Roman" w:eastAsia="SimSun" w:hAnsi="Times New Roman" w:cs="Calibri"/>
          <w:color w:val="00000A"/>
          <w:sz w:val="36"/>
          <w:szCs w:val="36"/>
        </w:rPr>
        <w:t>5-9 КЛАССЫ</w:t>
      </w:r>
      <w:r w:rsidR="00957B21">
        <w:rPr>
          <w:rFonts w:ascii="Times New Roman" w:eastAsia="SimSun" w:hAnsi="Times New Roman" w:cs="Calibri"/>
          <w:color w:val="00000A"/>
          <w:sz w:val="36"/>
          <w:szCs w:val="36"/>
        </w:rPr>
        <w:t>(ФГОС)</w:t>
      </w: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Default="004326E8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  <w:r>
        <w:rPr>
          <w:rFonts w:ascii="Times New Roman" w:eastAsia="SimSun" w:hAnsi="Times New Roman" w:cs="Calibri"/>
          <w:color w:val="00000A"/>
          <w:sz w:val="28"/>
          <w:szCs w:val="28"/>
        </w:rPr>
        <w:t xml:space="preserve"> </w:t>
      </w:r>
    </w:p>
    <w:p w:rsidR="004326E8" w:rsidRPr="00D61486" w:rsidRDefault="004326E8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 xml:space="preserve">2016 </w:t>
      </w:r>
    </w:p>
    <w:p w:rsidR="00D61486" w:rsidRPr="00D61486" w:rsidRDefault="00D61486" w:rsidP="00D61486">
      <w:pPr>
        <w:rPr>
          <w:rFonts w:ascii="Calibri" w:eastAsia="Calibri" w:hAnsi="Calibri" w:cs="Times New Roman"/>
        </w:rPr>
      </w:pPr>
    </w:p>
    <w:p w:rsidR="00D61486" w:rsidRDefault="00D61486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486" w:rsidRDefault="00D61486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 программы «Изобразительное искусство» авторского коллектива под руково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 xml:space="preserve">дством Б. М. Неменского.  5-9 классы. Основной образовательной программой основного общего </w:t>
      </w:r>
      <w:r w:rsidR="004326E8">
        <w:rPr>
          <w:rFonts w:ascii="Times New Roman" w:eastAsia="Calibri" w:hAnsi="Times New Roman" w:cs="Times New Roman"/>
          <w:sz w:val="24"/>
          <w:szCs w:val="24"/>
        </w:rPr>
        <w:t>образования</w:t>
      </w:r>
      <w:bookmarkStart w:id="0" w:name="_GoBack"/>
      <w:bookmarkEnd w:id="0"/>
    </w:p>
    <w:p w:rsidR="001D22D7" w:rsidRPr="001D22D7" w:rsidRDefault="001D22D7" w:rsidP="001D2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>том не определяются.</w:t>
      </w:r>
      <w:r w:rsidRPr="001D22D7">
        <w:rPr>
          <w:rFonts w:ascii="Times New Roman" w:eastAsia="Times New Roman" w:hAnsi="Times New Roman" w:cs="Times New Roman"/>
          <w:sz w:val="24"/>
          <w:szCs w:val="24"/>
        </w:rPr>
        <w:t xml:space="preserve"> Предмет «Изобразительное искусс</w:t>
      </w:r>
      <w:r w:rsidR="008E522D">
        <w:rPr>
          <w:rFonts w:ascii="Times New Roman" w:eastAsia="Times New Roman" w:hAnsi="Times New Roman" w:cs="Times New Roman"/>
          <w:sz w:val="24"/>
          <w:szCs w:val="24"/>
        </w:rPr>
        <w:t>тво» рекомендуется изучать в 5-8</w:t>
      </w:r>
      <w:r w:rsidRPr="001D22D7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 w:rsidR="008E522D">
        <w:rPr>
          <w:rFonts w:ascii="Times New Roman" w:eastAsia="Times New Roman" w:hAnsi="Times New Roman" w:cs="Times New Roman"/>
          <w:sz w:val="24"/>
          <w:szCs w:val="24"/>
        </w:rPr>
        <w:t xml:space="preserve">сах </w:t>
      </w:r>
      <w:r w:rsidRPr="001D22D7">
        <w:rPr>
          <w:rFonts w:ascii="Times New Roman" w:eastAsia="Times New Roman" w:hAnsi="Times New Roman" w:cs="Times New Roman"/>
          <w:sz w:val="24"/>
          <w:szCs w:val="24"/>
        </w:rPr>
        <w:t>(по 34 часов в каждом классе).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1D22D7">
        <w:rPr>
          <w:rFonts w:ascii="Times New Roman" w:eastAsia="Calibri" w:hAnsi="Times New Roman" w:cs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>разительному искусству направлено на достижение учащимися</w:t>
      </w:r>
      <w:r w:rsidR="00D67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705" w:rsidRPr="001D22D7">
        <w:rPr>
          <w:rFonts w:ascii="Times New Roman" w:eastAsia="Calibri" w:hAnsi="Times New Roman" w:cs="Times New Roman"/>
          <w:sz w:val="24"/>
          <w:szCs w:val="24"/>
        </w:rPr>
        <w:t>предметных</w:t>
      </w:r>
      <w:r w:rsidR="00D67705">
        <w:rPr>
          <w:rFonts w:ascii="Times New Roman" w:eastAsia="Calibri" w:hAnsi="Times New Roman" w:cs="Times New Roman"/>
          <w:sz w:val="24"/>
          <w:szCs w:val="24"/>
        </w:rPr>
        <w:t>, лично</w:t>
      </w:r>
      <w:r w:rsidR="00D67705">
        <w:rPr>
          <w:rFonts w:ascii="Times New Roman" w:eastAsia="Calibri" w:hAnsi="Times New Roman" w:cs="Times New Roman"/>
          <w:sz w:val="24"/>
          <w:szCs w:val="24"/>
        </w:rPr>
        <w:softHyphen/>
        <w:t xml:space="preserve">стных и </w:t>
      </w: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метапредметных результатов.</w:t>
      </w:r>
    </w:p>
    <w:p w:rsidR="008E522D" w:rsidRDefault="008E522D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2D" w:rsidRDefault="008E522D" w:rsidP="008E522D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2D" w:rsidRPr="001D22D7" w:rsidRDefault="008E522D" w:rsidP="008E522D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1D22D7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8E522D" w:rsidRPr="001D22D7" w:rsidRDefault="008E522D" w:rsidP="008E52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E522D" w:rsidRPr="001D22D7" w:rsidRDefault="008E522D" w:rsidP="008E52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iCs/>
          <w:sz w:val="24"/>
          <w:szCs w:val="24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E522D" w:rsidRPr="001D22D7" w:rsidRDefault="008E522D" w:rsidP="008E522D">
      <w:pPr>
        <w:spacing w:after="0" w:line="240" w:lineRule="auto"/>
        <w:ind w:left="8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04D1" w:rsidRPr="001D22D7" w:rsidRDefault="00C204D1" w:rsidP="00C204D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D22D7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метапредметные результаты </w:t>
      </w:r>
    </w:p>
    <w:p w:rsidR="00C204D1" w:rsidRPr="001D22D7" w:rsidRDefault="00C204D1" w:rsidP="00C20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4D1" w:rsidRPr="001D22D7" w:rsidRDefault="00C204D1" w:rsidP="00C20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Метапредметные результаты</w:t>
      </w:r>
      <w:r w:rsidRPr="001D22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22D7">
        <w:rPr>
          <w:rFonts w:ascii="Times New Roman" w:eastAsia="Calibri" w:hAnsi="Times New Roman" w:cs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C204D1" w:rsidRPr="001D22D7" w:rsidRDefault="00C204D1" w:rsidP="00C20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204D1" w:rsidRPr="001D22D7" w:rsidRDefault="00C204D1" w:rsidP="00C20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204D1" w:rsidRPr="001D22D7" w:rsidRDefault="00C204D1" w:rsidP="00C20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204D1" w:rsidRPr="001D22D7" w:rsidRDefault="00C204D1" w:rsidP="00C204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204D1" w:rsidRPr="001D22D7" w:rsidRDefault="00C204D1" w:rsidP="00C204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204D1" w:rsidRDefault="00C204D1" w:rsidP="00C204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204D1" w:rsidRDefault="00C204D1" w:rsidP="00C204D1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C204D1" w:rsidRPr="001D22D7" w:rsidRDefault="00C204D1" w:rsidP="00C204D1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8E522D" w:rsidRPr="001D22D7" w:rsidRDefault="008E522D" w:rsidP="008E52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522D" w:rsidRPr="001D22D7" w:rsidRDefault="008E522D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1D22D7">
        <w:rPr>
          <w:rFonts w:ascii="Times New Roman" w:eastAsia="Calibri" w:hAnsi="Times New Roman" w:cs="Times New Roman"/>
          <w:b/>
          <w:sz w:val="24"/>
          <w:szCs w:val="24"/>
        </w:rPr>
        <w:t>Планируемые личностные результаты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D22D7" w:rsidRDefault="001D22D7" w:rsidP="001D22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Default="001D22D7" w:rsidP="001D22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2D" w:rsidRDefault="001D22D7" w:rsidP="00C204D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1D22D7" w:rsidRPr="001D22D7" w:rsidRDefault="008E6378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 xml:space="preserve">«ДЕКОРАТИВНО-ПРИКЛАДНОЕ ИСКУССТВО В ЖИЗНИ ЧЕЛОВЕКА» (34 часа)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Древние корни народного искусства 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Древние образы в народном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Убранство русской избы.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Внутренний мир русской избы.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Конструкция и декор предметов народного быта.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Русская народная вышивка.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Народный праздничный костюм.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Народные праздничные обряды.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Связь времен в народном искусстве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1D22D7">
        <w:rPr>
          <w:rFonts w:ascii="Times New Roman" w:eastAsia="Calibri" w:hAnsi="Times New Roman" w:cs="Times New Roman"/>
          <w:sz w:val="24"/>
          <w:szCs w:val="24"/>
        </w:rPr>
        <w:tab/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Искусство Гжели.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Городецкая роспись.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lastRenderedPageBreak/>
        <w:t>Хохлома.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Жостово. Роспись по металлу.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Декор — человек, общество, время (9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Особенности декоративно-прикладного искусства Древнего Египта, Китая, Западной Европы ХVII 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Зачем людям украшения.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Одежда «говорит» о человеке.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 чём рассказывают нам гербы и эмблемы.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Декоративное искусство в современном мире (9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Коллективная работа в конкретном материале – от замысла до воплощения.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Современное выставочное искусство.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Ты сам — мастер.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 В ЖИЗНИ ЧЕЛОВЕКА» (34 часа)</w:t>
      </w:r>
    </w:p>
    <w:p w:rsidR="001D22D7" w:rsidRPr="001D22D7" w:rsidRDefault="001D22D7" w:rsidP="008E5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 xml:space="preserve">Виды изобразительного искусства </w:t>
      </w: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и основы образного языка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Художественные материалы.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Рисунок — основа изобразительного творчества.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Линия и ее выразительные возможности. Ритм линий.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Пятно как средство выражения. Ритм пятен.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Цвет. Основы цветоведения.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Цвет в произведениях живописи.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Объемные изображения в скульптуре.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lastRenderedPageBreak/>
        <w:t>Основы языка изображения.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Мир наших вещей. Натюрморт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История развития жанра «натюрморт» в контексте развития художественной культуры.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Особенности выражения содержания натюрморта в графике и в живописи.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Художественно-выразительные средства изображения предметного мира (композиция, перспектива, форма, объем, свет).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Реальность и фантазия в творчестве художника.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Изображение предметного мира — натюрморт.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Изображение объема на плоскости и линейная перспектива.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Освещение. Свет и тень.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Натюрморт в графике.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Цвет в натюрморте.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Выразительные возможности натюрморта.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Вглядываясь в человека. Портрет (11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Художественно-выразительные средства портрета (композиция, ритм, форма, линия, объем, свет).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Портрет как способ наблюдения человека и понимания его.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Образ человека — главная тема в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Конструкция головы человека и ее основные пропорции.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Изображение головы человека в пространстве.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Портрет в скульптуре.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Графический портретный рисунок.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Сатирические образы человека.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Образные возможности освещения в портрете.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Роль цвета в портрете.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Великие портретисты прошлого.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Портрет в изобразительном искусстве XX 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пространство. Пейзаж  (7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Жанры в изобразительном искусстве.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Жанр пейзажа как изображение пространства, как отражение впечатлений и переживаний художника.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Историческое развитие жанра. Основные вехи в развитии жанра пейзажа.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Образ природы в произведениях русских и зарубежных художников-пейзажистов.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Виды пейзажей.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Жанры в изобразительном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Изображение пространства.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Пейзаж — большой мир.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Пейзаж настроения. Природа и художник.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Пейзаж в русской живописи.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Пейзаж в графике.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Городской пейзаж.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 В ЖИЗНИ ЧЕЛОВЕКА»  (34 часа</w:t>
      </w:r>
      <w:r w:rsidRPr="001D22D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D22D7" w:rsidRPr="001D22D7" w:rsidRDefault="001D22D7" w:rsidP="008E5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Изображение фигуры человека и образ человека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Изображение челоаека в графике, живописи, скульптуре. Пропорция и строение фигуры человека.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Изображение человека в истории искусства разных эпох. Образ человека в европейском и русском искусстве, в современном мире.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Изображение фигуры человека в истории искусства.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Пропорции и строение фигуры человека.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Лепка фигуры человека.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Набросок фигуры человека с натуры.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Понимание красоты человека в европейском и русском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Поэзия повседневности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Изображение обыденной жизни людей в истории искусства.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метаморфического строя.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Знакомство с классическими произведениями, составляющими золотой фонд мирового и отечественного искусства.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Поэзия повседневной жизни в искусстве разных народов.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Тематическая картина. Бытовой и исторический жанры.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Сюжет и содержание в картине.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Жизнь каждого дня — большая тема в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Жизнь в моем городе в прошлых веках (историческая тема в быто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>вом жанре).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Праздник и карнавал в изобразительном искусстве (тема праздни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>ка в бытовом жанре).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Великие темы жизни (11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Историческая тема в искусстве как изображение наиболее значительных событий в жизни общества.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Мифологические и библейские темы в искусстве и их особое значение в развитии самосознания общества.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Тематическая картина как обобщенный и целостный образ, как результат наблюдений и размышлений художника над жизнью.</w:t>
      </w:r>
    </w:p>
    <w:p w:rsidR="001D22D7" w:rsidRPr="001D22D7" w:rsidRDefault="001D22D7" w:rsidP="001D2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Историческая картина в европейском и русском искусстве. Значение исторической картины в становлении национального самосознания.</w:t>
      </w:r>
    </w:p>
    <w:p w:rsidR="001D22D7" w:rsidRPr="001D22D7" w:rsidRDefault="001D22D7" w:rsidP="001D2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Монументальная скульптура и образ истории народа. Место и роль картины в искусстве ХХ века. Проблемы современного развития изобразительного искусства.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Исторические и мифологические темы в искусстве разных эпох.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Тематическая картина в русском искусстве XIX 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Процесс работы над тематической картиной.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Библейские темы в изобразительном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Монументальная скульптура и образ истории народа.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Место и роль картины в искусстве XX 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Реальность жизни и художественный образ (7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Обобщение и систематизация полученных знаний и представлений об искусстве. Главная задача обучения искусству – живое, эмоциональное, глубокое восприятие изобразительного искусства ради нового понимания и богатого переживания жизни.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Создание коллективных или индивидуальных творческих проектов.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Искусство иллюстрации. Слово и изображение.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Зрительские умения и их значение для современного человека.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1D22D7" w:rsidRPr="001D22D7" w:rsidRDefault="001D22D7" w:rsidP="001D22D7">
      <w:pPr>
        <w:tabs>
          <w:tab w:val="left" w:pos="284"/>
          <w:tab w:val="left" w:pos="763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Художественно-творческие проекты.</w:t>
      </w:r>
    </w:p>
    <w:p w:rsidR="001D22D7" w:rsidRPr="001D22D7" w:rsidRDefault="001D22D7" w:rsidP="001D22D7">
      <w:pPr>
        <w:tabs>
          <w:tab w:val="left" w:pos="284"/>
          <w:tab w:val="left" w:pos="763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1D22D7" w:rsidRPr="001D22D7" w:rsidRDefault="001D22D7" w:rsidP="001D22D7">
      <w:pPr>
        <w:tabs>
          <w:tab w:val="left" w:pos="284"/>
          <w:tab w:val="left" w:pos="76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«ДИЗАЙН И АРХИТЕКТУРА В ЖИЗНИ ЧЕЛОВЕКА» (34 часа)</w:t>
      </w:r>
    </w:p>
    <w:p w:rsidR="001D22D7" w:rsidRPr="001D22D7" w:rsidRDefault="001D22D7" w:rsidP="008E5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Calibri" w:eastAsia="Calibri" w:hAnsi="Calibri" w:cs="Times New Roman"/>
        </w:rPr>
        <w:tab/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Художник – дизайн – архитектура. Искусство композиции – основа дизайна и архитектуры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Основы компози</w:t>
      </w:r>
      <w:r w:rsidRPr="001D22D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softHyphen/>
        <w:t>ции в конструктив</w:t>
      </w:r>
      <w:r w:rsidRPr="001D22D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softHyphen/>
      </w:r>
      <w:r w:rsidRPr="001D22D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 xml:space="preserve">ных искусствах.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Гармония, контраст </w:t>
      </w: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 эмоциональная выразительность </w:t>
      </w: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плоскостной компо</w:t>
      </w: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1D22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зиции, или «Внесем порядок в хаос!»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Прямые линии и </w:t>
      </w: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организация про</w:t>
      </w: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>странства.</w:t>
      </w: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>Цвет – элемент композиционного творчества.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>Свободные формы: линии и тоновые пятна.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Буква – строка – текст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>Искусство шрифта.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Когда текст и изображение вместе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>Композиционные основы макетирования в графическом дизайне.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В бескрайнем море книг и журналов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>Многообразие форм графического дизайна.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В мире вещей и зданий. Художественный язык конструктивных искусств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От плоскостного изображения – к макетированию объемно-пространственных композиций. Прочтение плоскостной композиции как «чертежа» пространства. Здание – объем в пространстве и объект в градостроительстве.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архитектурно-дизайнерской деятельности. Модуль в конструкции здания. Модульное макетирование.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Дизайн как эстетизация машинного тиражирования вещей. Геометрическая структура вещи. Несущая конструкция – каркас дома и корпус вещи.  Отражение времени и вещи. Взаимосвязь материала и формы в дизайне.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Объект и  простран</w:t>
      </w:r>
      <w:r w:rsidRPr="001D22D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ство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D22D7">
        <w:rPr>
          <w:rFonts w:ascii="Times New Roman" w:eastAsia="Calibri" w:hAnsi="Times New Roman" w:cs="Times New Roman"/>
          <w:sz w:val="24"/>
          <w:szCs w:val="24"/>
        </w:rPr>
        <w:t>От плоскостного изображения к объемному макету.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Взаимосвязь объектов в архитектурном макете.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 xml:space="preserve"> </w:t>
      </w:r>
      <w:r w:rsidRPr="001D22D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Конструкция: часть</w:t>
      </w: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D22D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и целое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Здание как</w:t>
      </w:r>
      <w:r w:rsidRPr="001D22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сочетание различных объёмов.  Понятие модуля..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Важнейшие  архи</w:t>
      </w:r>
      <w:r w:rsidRPr="001D22D7">
        <w:rPr>
          <w:rFonts w:ascii="Times New Roman" w:eastAsia="Calibri" w:hAnsi="Times New Roman" w:cs="Times New Roman"/>
          <w:spacing w:val="-2"/>
          <w:sz w:val="24"/>
          <w:szCs w:val="24"/>
        </w:rPr>
        <w:t>тектурные элемен</w:t>
      </w: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ты здания.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Красота и целесообразность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Вещь как сочетание объемов и образ времени.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Форма и материал. 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Цвет в архитектуре</w:t>
      </w: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D22D7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 xml:space="preserve">и дизайне. 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Роль цвета в формотворчестве.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Город и человек.</w:t>
      </w:r>
      <w:r w:rsidRPr="001D22D7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Социальное значение дизайна и архитектуры  как среды в жизни человека  (11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ab/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ab/>
        <w:t>Массово-промышленное производство вещей и зданий, их влияние на образ жизни и сознание людей. Организация городской среды.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Проживание пространства – основа образной выразительности архитектуры.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ab/>
        <w:t>Взаимосвязь дизайна и архитектуры в обустройстве интерьерных пространств.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ab/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10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10"/>
          <w:sz w:val="24"/>
          <w:szCs w:val="24"/>
        </w:rPr>
        <w:t>Город сквозь времени страны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0"/>
          <w:sz w:val="24"/>
          <w:szCs w:val="24"/>
        </w:rPr>
        <w:t>Образы материальной культуры прошлого.</w:t>
      </w: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>Город сегодня и завтра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Пути развития современной архитектуры и дизайна.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>Живое пространство города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Город, микрорайон, улица.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>Вещь в городе и дома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Городской дизайн.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>Природа и архитектура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Организация архитектурно-ландшафтного пространства.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>Ты – архитектор!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Замысел архитектурного проекта и его осуществление.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 (7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Живая природа в доме.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 xml:space="preserve">Социопсихология, мода и культура как параметры создания собственного костюма или комплекта одежды.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Мой дом – мой образ жизни</w:t>
      </w: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Скажи мне, как ты живешь, и я скажу, какой у тебя дом.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Интерьер, который мы создаем.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2"/>
          <w:sz w:val="24"/>
          <w:szCs w:val="24"/>
        </w:rPr>
        <w:t>Пугало в огороде, или … под шепот фонтанных струй.</w:t>
      </w: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Мода, культура и ты</w:t>
      </w: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Композиционно-конструктивные принципы дизайна одежды.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Встречают по одежке.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Автопортрет на каждый день.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Моделируя себя – моделируешь мир.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ТЕМАТИЧЕСКОЕ ПЛАНИРОВАНИЕ</w:t>
      </w:r>
    </w:p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5 класс</w:t>
      </w:r>
    </w:p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Количество часов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8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8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Декор-человек,общество,время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9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9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34</w:t>
            </w:r>
          </w:p>
        </w:tc>
      </w:tr>
    </w:tbl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6 класс</w:t>
      </w:r>
    </w:p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Тема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Количество часов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8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наших вещей.Натюрморт</w:t>
            </w:r>
          </w:p>
        </w:tc>
        <w:tc>
          <w:tcPr>
            <w:tcW w:w="3115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8</w:t>
            </w:r>
          </w:p>
        </w:tc>
      </w:tr>
      <w:tr w:rsidR="008E6378" w:rsidTr="008E6378">
        <w:tc>
          <w:tcPr>
            <w:tcW w:w="846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Вглядываясь в человека.Портрет</w:t>
            </w:r>
          </w:p>
        </w:tc>
        <w:tc>
          <w:tcPr>
            <w:tcW w:w="3115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11</w:t>
            </w:r>
          </w:p>
        </w:tc>
      </w:tr>
      <w:tr w:rsidR="008E6378" w:rsidTr="008E6378">
        <w:tc>
          <w:tcPr>
            <w:tcW w:w="846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3115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7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34</w:t>
            </w:r>
          </w:p>
        </w:tc>
      </w:tr>
    </w:tbl>
    <w:p w:rsid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6A65" w:rsidRDefault="002D6A6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7 класс</w:t>
      </w:r>
    </w:p>
    <w:p w:rsidR="002D6A65" w:rsidRDefault="002D6A6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D6A65" w:rsidTr="002D6A65">
        <w:tc>
          <w:tcPr>
            <w:tcW w:w="846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Тема</w:t>
            </w:r>
          </w:p>
        </w:tc>
        <w:tc>
          <w:tcPr>
            <w:tcW w:w="3115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6A65" w:rsidTr="002D6A65">
        <w:tc>
          <w:tcPr>
            <w:tcW w:w="846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3115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8</w:t>
            </w:r>
          </w:p>
        </w:tc>
      </w:tr>
      <w:tr w:rsidR="002D6A65" w:rsidTr="002D6A65">
        <w:tc>
          <w:tcPr>
            <w:tcW w:w="846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Поэзия повседневности</w:t>
            </w:r>
          </w:p>
        </w:tc>
        <w:tc>
          <w:tcPr>
            <w:tcW w:w="3115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8</w:t>
            </w:r>
          </w:p>
        </w:tc>
      </w:tr>
      <w:tr w:rsidR="002D6A65" w:rsidTr="002D6A65">
        <w:tc>
          <w:tcPr>
            <w:tcW w:w="846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Великие темы жизни</w:t>
            </w:r>
          </w:p>
        </w:tc>
        <w:tc>
          <w:tcPr>
            <w:tcW w:w="3115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11</w:t>
            </w:r>
          </w:p>
        </w:tc>
      </w:tr>
      <w:tr w:rsidR="002D6A65" w:rsidTr="002D6A65">
        <w:tc>
          <w:tcPr>
            <w:tcW w:w="846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3115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7</w:t>
            </w:r>
          </w:p>
        </w:tc>
      </w:tr>
      <w:tr w:rsidR="002D6A65" w:rsidTr="002D6A65">
        <w:tc>
          <w:tcPr>
            <w:tcW w:w="846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34</w:t>
            </w:r>
          </w:p>
        </w:tc>
      </w:tr>
    </w:tbl>
    <w:p w:rsidR="002D6A65" w:rsidRDefault="002D6A6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1E5" w:rsidRDefault="00CE31E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8 класс</w:t>
      </w:r>
    </w:p>
    <w:p w:rsidR="00CE31E5" w:rsidRDefault="00CE31E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E31E5" w:rsidTr="00CE31E5">
        <w:tc>
          <w:tcPr>
            <w:tcW w:w="846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Тема</w:t>
            </w:r>
          </w:p>
        </w:tc>
        <w:tc>
          <w:tcPr>
            <w:tcW w:w="3115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E31E5" w:rsidTr="00CE31E5">
        <w:tc>
          <w:tcPr>
            <w:tcW w:w="846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CE31E5" w:rsidRPr="001D22D7" w:rsidRDefault="00CE31E5" w:rsidP="00CE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Архитектура и дизайн – конструктивные искусства в ряду пространственных искусств. Мир, который создает человек</w:t>
            </w:r>
          </w:p>
          <w:p w:rsidR="00CE31E5" w:rsidRDefault="00CE31E5" w:rsidP="00CE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– дизайн – архитектура. Искусство композиции – основа дизайна и архитектуры</w:t>
            </w:r>
          </w:p>
        </w:tc>
        <w:tc>
          <w:tcPr>
            <w:tcW w:w="3115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8</w:t>
            </w:r>
          </w:p>
        </w:tc>
      </w:tr>
      <w:tr w:rsidR="00CE31E5" w:rsidTr="00CE31E5">
        <w:tc>
          <w:tcPr>
            <w:tcW w:w="846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3115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8</w:t>
            </w:r>
          </w:p>
        </w:tc>
      </w:tr>
      <w:tr w:rsidR="00CE31E5" w:rsidTr="00CE31E5">
        <w:tc>
          <w:tcPr>
            <w:tcW w:w="846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и человек.</w:t>
            </w:r>
            <w:r w:rsidRPr="001D22D7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Социальное значение дизайна и архитектуры  как среды в жизни человека</w:t>
            </w:r>
          </w:p>
        </w:tc>
        <w:tc>
          <w:tcPr>
            <w:tcW w:w="3115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11</w:t>
            </w:r>
          </w:p>
        </w:tc>
      </w:tr>
      <w:tr w:rsidR="00CE31E5" w:rsidTr="00CE31E5">
        <w:tc>
          <w:tcPr>
            <w:tcW w:w="846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3115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7</w:t>
            </w:r>
          </w:p>
        </w:tc>
      </w:tr>
      <w:tr w:rsidR="00CE31E5" w:rsidTr="00CE31E5">
        <w:tc>
          <w:tcPr>
            <w:tcW w:w="846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34</w:t>
            </w:r>
          </w:p>
        </w:tc>
      </w:tr>
    </w:tbl>
    <w:p w:rsidR="00CE31E5" w:rsidRDefault="00CE31E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1E5" w:rsidRDefault="00CE31E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E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5A"/>
    <w:rsid w:val="0014505B"/>
    <w:rsid w:val="001D22D7"/>
    <w:rsid w:val="002D6A65"/>
    <w:rsid w:val="004326E8"/>
    <w:rsid w:val="00706C9F"/>
    <w:rsid w:val="008E522D"/>
    <w:rsid w:val="008E6378"/>
    <w:rsid w:val="00957B21"/>
    <w:rsid w:val="00C204D1"/>
    <w:rsid w:val="00CE31E5"/>
    <w:rsid w:val="00D61486"/>
    <w:rsid w:val="00D67705"/>
    <w:rsid w:val="00D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3724"/>
  <w15:docId w15:val="{6A756B00-2A0B-4888-A6C6-B0A3AC42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D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МАМА</cp:lastModifiedBy>
  <cp:revision>11</cp:revision>
  <cp:lastPrinted>2017-02-08T16:30:00Z</cp:lastPrinted>
  <dcterms:created xsi:type="dcterms:W3CDTF">2017-02-08T16:20:00Z</dcterms:created>
  <dcterms:modified xsi:type="dcterms:W3CDTF">2019-06-26T17:42:00Z</dcterms:modified>
</cp:coreProperties>
</file>