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Pr="00CF762E" w:rsidRDefault="00CF762E" w:rsidP="00CF762E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proofErr w:type="spellStart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CF762E" w:rsidRPr="00CF762E" w:rsidRDefault="00130929" w:rsidP="00CF762E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«ПЕЛЬГОР</w:t>
      </w:r>
      <w:r w:rsidR="00CF762E" w:rsidRPr="00CF762E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CF762E" w:rsidRPr="00130929" w:rsidRDefault="00130929" w:rsidP="00CF76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62E">
        <w:rPr>
          <w:rFonts w:ascii="Times New Roman" w:eastAsia="Calibri" w:hAnsi="Times New Roman" w:cs="Times New Roman"/>
          <w:sz w:val="28"/>
          <w:szCs w:val="28"/>
        </w:rPr>
        <w:t>Приложение к ООП ООО,</w:t>
      </w:r>
    </w:p>
    <w:p w:rsidR="00CF762E" w:rsidRPr="00CF762E" w:rsidRDefault="00CF762E" w:rsidP="00CF76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62E">
        <w:rPr>
          <w:rFonts w:ascii="Times New Roman" w:eastAsia="Calibri" w:hAnsi="Times New Roman" w:cs="Times New Roman"/>
          <w:sz w:val="28"/>
          <w:szCs w:val="28"/>
        </w:rPr>
        <w:t>утвержденной приказом</w:t>
      </w:r>
    </w:p>
    <w:p w:rsidR="00CF762E" w:rsidRPr="00CF762E" w:rsidRDefault="00CF762E" w:rsidP="00CF76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62E">
        <w:rPr>
          <w:rFonts w:ascii="Times New Roman" w:eastAsia="Calibri" w:hAnsi="Times New Roman" w:cs="Times New Roman"/>
          <w:sz w:val="28"/>
          <w:szCs w:val="28"/>
        </w:rPr>
        <w:t>по школе №196 от 31.08.2016</w:t>
      </w:r>
    </w:p>
    <w:p w:rsidR="00CF762E" w:rsidRPr="00CF762E" w:rsidRDefault="00CF762E" w:rsidP="00CF76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 w:line="24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F762E" w:rsidRPr="00CF762E" w:rsidRDefault="00CF762E" w:rsidP="00CF762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F762E" w:rsidRPr="00CF762E" w:rsidRDefault="00CF762E" w:rsidP="00CF762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4"/>
        </w:rPr>
      </w:pPr>
      <w:r w:rsidRPr="00CF762E">
        <w:rPr>
          <w:rFonts w:ascii="Times New Roman" w:eastAsia="Calibri" w:hAnsi="Times New Roman" w:cs="Times New Roman"/>
          <w:sz w:val="40"/>
          <w:szCs w:val="44"/>
        </w:rPr>
        <w:t>РАБОЧАЯ ПРОГРАММА</w:t>
      </w:r>
    </w:p>
    <w:p w:rsidR="00CF762E" w:rsidRPr="00CF762E" w:rsidRDefault="00CF762E" w:rsidP="00CF762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4"/>
        </w:rPr>
      </w:pPr>
      <w:r w:rsidRPr="00CF762E">
        <w:rPr>
          <w:rFonts w:ascii="Times New Roman" w:eastAsia="Calibri" w:hAnsi="Times New Roman" w:cs="Times New Roman"/>
          <w:sz w:val="40"/>
          <w:szCs w:val="44"/>
        </w:rPr>
        <w:t xml:space="preserve"> ПО НЕМЕЦКОМУ ЯЗЫКУ </w:t>
      </w:r>
    </w:p>
    <w:p w:rsidR="00CF762E" w:rsidRPr="00CF762E" w:rsidRDefault="00CF762E" w:rsidP="00CF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F762E">
        <w:rPr>
          <w:rFonts w:ascii="Times New Roman" w:eastAsia="Calibri" w:hAnsi="Times New Roman" w:cs="Times New Roman"/>
          <w:sz w:val="40"/>
          <w:szCs w:val="44"/>
        </w:rPr>
        <w:t>5 КЛАСС</w:t>
      </w: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Default="00130929" w:rsidP="00CF762E">
      <w:pPr>
        <w:spacing w:after="0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929" w:rsidRPr="00CF762E" w:rsidRDefault="00130929" w:rsidP="00CF762E">
      <w:pPr>
        <w:spacing w:after="0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F762E" w:rsidRPr="00CF762E" w:rsidRDefault="00CF762E" w:rsidP="00CF762E">
      <w:pPr>
        <w:spacing w:after="0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Рабочая программа учебного курса «Второй иностранный язык (немецкий)» разработана для 5 классов (1-й год обучения) основной общеобразовательной школ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Изучение курса ориентировано на использование учебников УМК «Горизонты» М.М. Аверина, Ф. Джина, Л.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Рормана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М.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Збранковой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развитие иноязычной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коммуникативной компетенции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речевая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чтении, письме);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языковая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социокультурная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компенсаторная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учебно-познавательная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4) содействие расширению кругозора и развитию толерантности;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Уровень обучения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базовый.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 освоения курса «Второй иностранный язык (немецкий)»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Предметные: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чтении, письме);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изучения курса немецкого языка как второго иностранного в 5 классе: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научится: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«Коммуникативные умения»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Говорение. Диалогическая речь</w:t>
      </w:r>
    </w:p>
    <w:p w:rsidR="004E7245" w:rsidRPr="004E7245" w:rsidRDefault="004E7245" w:rsidP="004E72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получит возможность научиться:</w:t>
      </w:r>
    </w:p>
    <w:p w:rsidR="004E7245" w:rsidRPr="004E7245" w:rsidRDefault="004E7245" w:rsidP="004E72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диалог-обмен мнениями;</w:t>
      </w:r>
    </w:p>
    <w:p w:rsidR="004E7245" w:rsidRPr="004E7245" w:rsidRDefault="004E7245" w:rsidP="004E72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брать и давать интервью.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Говорение. Монологическая речь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давать краткую характеристику реальных людей и литературных персонажей;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передавать основное содержание прочитанного текста с опорой на текст, ключевые слова/ план/ вопросы;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описывать картинку/ фото с опорой на ключевые слова/ план/ вопросы.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делать сообщение на заданную тему на основе прочитанного;</w:t>
      </w:r>
    </w:p>
    <w:p w:rsidR="004E7245" w:rsidRPr="004E7245" w:rsidRDefault="004E7245" w:rsidP="004E72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4E7245" w:rsidRPr="004E7245" w:rsidRDefault="004E7245" w:rsidP="004E72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кратко высказываться с опорой на нелинейный текст (таблицы, диаграммы, расписание и т.п.)</w:t>
      </w:r>
    </w:p>
    <w:p w:rsidR="004E7245" w:rsidRPr="004E7245" w:rsidRDefault="004E7245" w:rsidP="004E72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кратко излагать результаты выполненной проектной работы.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E7245" w:rsidRPr="004E7245" w:rsidRDefault="004E7245" w:rsidP="004E72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получит возможность научиться:</w:t>
      </w:r>
    </w:p>
    <w:p w:rsidR="004E7245" w:rsidRPr="004E7245" w:rsidRDefault="004E7245" w:rsidP="004E72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выделять основную тему в воспринимаемом на слух тексте;</w:t>
      </w:r>
    </w:p>
    <w:p w:rsidR="004E7245" w:rsidRPr="004E7245" w:rsidRDefault="004E7245" w:rsidP="004E72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E7245" w:rsidRPr="004E7245" w:rsidRDefault="004E7245" w:rsidP="004E72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4E7245" w:rsidRPr="004E7245" w:rsidRDefault="004E7245" w:rsidP="004E72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E7245" w:rsidRPr="004E7245" w:rsidRDefault="004E7245" w:rsidP="004E72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Письменная речь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небольшие письменные высказывания с опорой на образец/ план.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электронное письмо (e-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зарубежному другу в ответ на электронное письмо-стимул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план/ тезисы устного или письменного сообщения;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небольшое письменное высказывание с опорой на нелинейный текст (таблицы, диаграммы и т.п.).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«Языковые навыки и средства оперирования ими»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Орфография и пунктуация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научится:</w:t>
      </w:r>
    </w:p>
    <w:p w:rsidR="004E7245" w:rsidRPr="004E7245" w:rsidRDefault="004E7245" w:rsidP="004E72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 писать изученные слова;</w:t>
      </w:r>
    </w:p>
    <w:p w:rsidR="004E7245" w:rsidRPr="004E7245" w:rsidRDefault="004E7245" w:rsidP="004E72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E7245" w:rsidRPr="004E7245" w:rsidRDefault="004E7245" w:rsidP="004E72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получит возможность научиться:</w:t>
      </w:r>
    </w:p>
    <w:p w:rsidR="004E7245" w:rsidRPr="004E7245" w:rsidRDefault="004E7245" w:rsidP="004E724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сравнивать и анализировать буквосочетания английского языка и их транскрипцию.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Фонетическая сторона речи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правильное ударение в изученных словах;</w:t>
      </w:r>
    </w:p>
    <w:p w:rsidR="004E7245" w:rsidRPr="004E7245" w:rsidRDefault="004E7245" w:rsidP="004E72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различать коммуникативные типы предложений по их интонации.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выражать модальные значения, чувства и эмоции с помощью интонации.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Лексическая сторона речи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fern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sehen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 существительные при помощи суффиксов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Ordnung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heit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Freiheit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keit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Sauberkeit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schaft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Freundschaft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der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Proffessor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um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Datum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ik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Musik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именасуществительные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прилагательные с префиксом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Unglück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unglücklich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 прилагательные при помощи аффиксов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richtig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fröhlich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typisch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fehlerlos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 числительные при помощи суффиксов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zig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-β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E7245" w:rsidRPr="004E7245" w:rsidRDefault="004E7245" w:rsidP="004E72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использовать языковую догадку в процессе чтения 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Грамматическая сторона речи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нераспространенные и распространенные предложения;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безличные предложения;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существительные с определенным/ неопределенным/ нулевым артиклем;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местоимения: личные, притяжательные;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имена прилагательные в положительной степени;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наречия времени и образа действия и слова, выражающие количество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viele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einige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wenige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количественные и порядковые числительные;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слабые и сильные глаголы с отделяемыми и неотделяемыми приставками 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модальные глаголы 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предлоги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ein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kleines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Kind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kleine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Kind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kleines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Kind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Социокультурные знания и умения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научится:</w:t>
      </w:r>
    </w:p>
    <w:p w:rsidR="004E7245" w:rsidRPr="004E7245" w:rsidRDefault="004E7245" w:rsidP="004E72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E7245" w:rsidRPr="004E7245" w:rsidRDefault="004E7245" w:rsidP="004E72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представлять родную страну и культуру на немецком языке;</w:t>
      </w:r>
    </w:p>
    <w:p w:rsidR="004E7245" w:rsidRPr="004E7245" w:rsidRDefault="004E7245" w:rsidP="004E72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понимать социокультурные реалии при чтении 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рамках изученного материала.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социокультурные реалии при создании устных и письменных высказываний;</w:t>
      </w:r>
    </w:p>
    <w:p w:rsidR="004E7245" w:rsidRPr="004E7245" w:rsidRDefault="004E7245" w:rsidP="004E724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Компенсаторные умения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перифраз, синонимические и антонимические средства при говорении;</w:t>
      </w:r>
    </w:p>
    <w:p w:rsidR="004E7245" w:rsidRPr="004E7245" w:rsidRDefault="004E7245" w:rsidP="004E724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языковой и контекстуальной догадкой при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чтении.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курса «Второй иностранный язык (немецкий)»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допорогового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Предметное содержание речи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Моя семья.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Взаимоотношения в семье. Конфликтные ситуации и способы их решения.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Мои друзья.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Свободное время.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Здоровый образ жизни.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Режим труда и отдыха, занятия спортом, здоровое питание, отказ от вредных привычек.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Спорт.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спорта. Спортивные игры. Спортивные соревнования.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Школа.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Каникулы. Переписка с зарубежными сверстниками.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Выбор профессии.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Мир профессий. Проблема выбора профессии. Роль иностранного языка в планах на будущее.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Путешествия.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Путешествия по России и странам изучаемого языка. Транспорт.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Окружающий мир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Средства массовой информации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Страны изучаемого языка и родная страна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год обучения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Знакомство/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Kennenlernen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(12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личные местоимения: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ich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du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глаголы: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heißen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wohnen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mögen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 с вопросительным словом 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wie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was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woher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ответы на них; порядок слов; интонация простого предложения.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heißen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wohnen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mögen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Мой класс/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Meine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Klasse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(9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личные местоимения: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/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sie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wir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ihr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 г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лаголы: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kommen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heißen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mögen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 о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пределённый и неопределённый артикли: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das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eine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притяжательные местоимения: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предлоги: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auf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числа; школьные принадлежности; названия некоторых школьных предметов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ударение в предложении; интонация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вопросительного предложения; словарное ударение.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невербально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dein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числительные (количественные от 1 до 1000) 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Животные/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Tiere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(11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спряжение глаголов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haben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вопросы без вопросительного слова; винительный падеж; множественное число существительных; 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названия животных, цветов, континентов и частей света; словарное ударение, краткие и долгие гласные.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Маленькая перемена/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Kleine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Pause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(1 ч). Повторение.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Делают учебные плакаты.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Составляют диалоги, оперируют активной лексикой в процессе общения.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Читают и воспроизводят стихотворение.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Играют в грамматические игры.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Мой день в школе/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Mein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Schultag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(9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дни недели и время суток; описывать свой распорядок дня; понимать и составлять тексты о школе.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 у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казание времени; порядок слов в предложениях с указанием времени; предлоги: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um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von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...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bis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am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названия часов, времени суток, дней недели, школьных предметов; краткая и долгая гласная.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невербально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Хобби/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Hobbys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(8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глаголы с изменяемой корневой гласной: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fahren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lesen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sehen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 м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одальный глагол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können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глаголы с отделяемой приставкой, рамочная конструкция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 к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раткая и долгая гласная.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6. 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семья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Meine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Familie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(7 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описывать картинку; рассказывать о семье; понимать текст о семье; говорить о профессиях.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Грамматика, лексика, фонетика: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притяжательные местоимения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ihr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unser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профессии мужского и женского рода, слова, обозначающие родство; произношение окончаний 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-e.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Скольк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это стоит?/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Was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kostet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das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 (11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 с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пряжение глаголов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essen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treffen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möchten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порядок слов в предложении: рамочная конструкция; словосочетания, дифтонги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ei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au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e.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Большая перемена/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Große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Pause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(1 ч) Повторение.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Грамматический аспект в обучении: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haben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глагол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слабые глаголы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wohnen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basteln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sammeln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др. 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глаголы с отделяемыми приставками 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модальный глагол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können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глагол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machen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Akkusativ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количественные числительные; предлоги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um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von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...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bis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am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4E7245" w:rsidRPr="004E7245" w:rsidRDefault="004E7245" w:rsidP="007121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курса «Второй иностранный язык (немецкий)»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класс (1-й год обучения)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Количество часов: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 34 часов, в неделю – 2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Учебник: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«Горизонты» М.М. Аверина, Ф. Джина, Л.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Рормана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М.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Збранковой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58"/>
        <w:gridCol w:w="2654"/>
        <w:gridCol w:w="1329"/>
      </w:tblGrid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4E724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Тема (предметное содержание речи)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Раздел учебника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Страны изучаемого языка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Мой класс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Мой день в школе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Хобби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семья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семья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Сколько это стоит?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Календарно-тематическое планирование курса «Второй иностранный язык (немецкий)» 5 класс (1-й год обучения)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"/>
        <w:gridCol w:w="722"/>
        <w:gridCol w:w="793"/>
        <w:gridCol w:w="6152"/>
        <w:gridCol w:w="618"/>
        <w:gridCol w:w="797"/>
        <w:gridCol w:w="827"/>
      </w:tblGrid>
      <w:tr w:rsidR="004E7245" w:rsidRPr="004E7245" w:rsidTr="004E7245">
        <w:tc>
          <w:tcPr>
            <w:tcW w:w="1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году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теме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E7245" w:rsidRPr="004E7245" w:rsidRDefault="004E7245" w:rsidP="004E7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7245" w:rsidRPr="004E7245" w:rsidRDefault="004E7245" w:rsidP="004E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 Знакомство (6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тебя зовут?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Алфавит.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любишь делать?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Приветствуем друг друга.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Хобби.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Спряжение глаголов.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 Мой класс (4 ч)</w:t>
            </w:r>
          </w:p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Новенькая.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Мои друзья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Школьные предметы и принадлежности.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Числа.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 Животные (5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Любимое животное.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Множественное число.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 Германии.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 России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Мой день в школе(5 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 суток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Расписание уроков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W- вопросы. Мой день в школе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Школьный день в России и Германии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Школьный день в России и Германии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 Хобби(4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любишь делать?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 я умею.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кого какие хобби?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 Моя семья (5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семьи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Притяжательные местоимения.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Семья в Германии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Семьи России.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 Сколько это стоит?( (6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Называние цены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Пожелания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Покупки в киоске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Карманные деньги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Зарабатывать, но как?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Итого: 34</w:t>
            </w: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34CFE" w:rsidRDefault="00234CFE"/>
    <w:sectPr w:rsidR="00234CFE" w:rsidSect="002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F66"/>
    <w:multiLevelType w:val="multilevel"/>
    <w:tmpl w:val="F23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01D6"/>
    <w:multiLevelType w:val="multilevel"/>
    <w:tmpl w:val="603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E5664"/>
    <w:multiLevelType w:val="multilevel"/>
    <w:tmpl w:val="20A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046EC"/>
    <w:multiLevelType w:val="multilevel"/>
    <w:tmpl w:val="3EC2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00563"/>
    <w:multiLevelType w:val="multilevel"/>
    <w:tmpl w:val="D0B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51253"/>
    <w:multiLevelType w:val="multilevel"/>
    <w:tmpl w:val="659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20045"/>
    <w:multiLevelType w:val="multilevel"/>
    <w:tmpl w:val="0A3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D2BF3"/>
    <w:multiLevelType w:val="multilevel"/>
    <w:tmpl w:val="8CF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2724D"/>
    <w:multiLevelType w:val="multilevel"/>
    <w:tmpl w:val="6EE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86FA2"/>
    <w:multiLevelType w:val="multilevel"/>
    <w:tmpl w:val="AD9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8175D"/>
    <w:multiLevelType w:val="multilevel"/>
    <w:tmpl w:val="FF4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24DC8"/>
    <w:multiLevelType w:val="multilevel"/>
    <w:tmpl w:val="630C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A55DF"/>
    <w:multiLevelType w:val="multilevel"/>
    <w:tmpl w:val="2FC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67ECE"/>
    <w:multiLevelType w:val="multilevel"/>
    <w:tmpl w:val="D8CA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B79AD"/>
    <w:multiLevelType w:val="multilevel"/>
    <w:tmpl w:val="528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941615"/>
    <w:multiLevelType w:val="multilevel"/>
    <w:tmpl w:val="AEA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642FB8"/>
    <w:multiLevelType w:val="multilevel"/>
    <w:tmpl w:val="E0D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E4359"/>
    <w:multiLevelType w:val="multilevel"/>
    <w:tmpl w:val="E54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67A72"/>
    <w:multiLevelType w:val="multilevel"/>
    <w:tmpl w:val="691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17F2E"/>
    <w:multiLevelType w:val="multilevel"/>
    <w:tmpl w:val="9A3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94BD1"/>
    <w:multiLevelType w:val="multilevel"/>
    <w:tmpl w:val="AE4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20"/>
  </w:num>
  <w:num w:numId="5">
    <w:abstractNumId w:val="8"/>
  </w:num>
  <w:num w:numId="6">
    <w:abstractNumId w:val="5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245"/>
    <w:rsid w:val="00130929"/>
    <w:rsid w:val="00234CFE"/>
    <w:rsid w:val="004E7245"/>
    <w:rsid w:val="005141EE"/>
    <w:rsid w:val="007121BB"/>
    <w:rsid w:val="00C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B909"/>
  <w15:docId w15:val="{3B8B3FE3-6E8B-4D94-83DF-379C378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Lyoha</dc:creator>
  <cp:lastModifiedBy>МАМА</cp:lastModifiedBy>
  <cp:revision>7</cp:revision>
  <cp:lastPrinted>2018-12-17T06:35:00Z</cp:lastPrinted>
  <dcterms:created xsi:type="dcterms:W3CDTF">2018-12-16T17:05:00Z</dcterms:created>
  <dcterms:modified xsi:type="dcterms:W3CDTF">2019-06-26T17:45:00Z</dcterms:modified>
</cp:coreProperties>
</file>